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ED591" w14:textId="1F3D71C5" w:rsidR="00692C4E" w:rsidRPr="00B82B7F" w:rsidRDefault="00692C4E" w:rsidP="00B43EB9">
      <w:pPr>
        <w:spacing w:before="120" w:after="0" w:line="240" w:lineRule="auto"/>
        <w:jc w:val="center"/>
        <w:rPr>
          <w:rStyle w:val="gmaildefault"/>
          <w:rFonts w:cstheme="minorHAnsi"/>
          <w:b/>
          <w:bCs/>
          <w:color w:val="222222"/>
          <w:sz w:val="24"/>
          <w:szCs w:val="24"/>
          <w:shd w:val="clear" w:color="auto" w:fill="FFFFFF"/>
          <w:lang w:val="en-US"/>
        </w:rPr>
      </w:pPr>
      <w:r w:rsidRPr="00B82B7F">
        <w:rPr>
          <w:rStyle w:val="gmaildefault"/>
          <w:rFonts w:cstheme="minorHAnsi"/>
          <w:b/>
          <w:bCs/>
          <w:color w:val="222222"/>
          <w:sz w:val="24"/>
          <w:szCs w:val="24"/>
          <w:shd w:val="clear" w:color="auto" w:fill="FFFFFF"/>
          <w:lang w:val="en-US"/>
        </w:rPr>
        <w:t>Pablo Gefaell</w:t>
      </w:r>
    </w:p>
    <w:p w14:paraId="5171E6F0" w14:textId="196D14AC" w:rsidR="002E4594" w:rsidRPr="00B82B7F" w:rsidRDefault="002E4594" w:rsidP="00B43EB9">
      <w:pPr>
        <w:spacing w:before="120" w:after="0" w:line="240" w:lineRule="auto"/>
        <w:jc w:val="center"/>
        <w:rPr>
          <w:rFonts w:cstheme="minorHAnsi"/>
          <w:b/>
          <w:bCs/>
          <w:i/>
          <w:iCs/>
          <w:color w:val="222222"/>
          <w:sz w:val="32"/>
          <w:szCs w:val="32"/>
          <w:shd w:val="clear" w:color="auto" w:fill="FFFFFF"/>
          <w:lang w:val="en-US"/>
        </w:rPr>
      </w:pPr>
      <w:r w:rsidRPr="00B82B7F">
        <w:rPr>
          <w:rStyle w:val="gmaildefault"/>
          <w:rFonts w:cstheme="minorHAnsi"/>
          <w:b/>
          <w:bCs/>
          <w:i/>
          <w:iCs/>
          <w:color w:val="222222"/>
          <w:sz w:val="32"/>
          <w:szCs w:val="32"/>
          <w:shd w:val="clear" w:color="auto" w:fill="FFFFFF"/>
          <w:lang w:val="en-US"/>
        </w:rPr>
        <w:t>T</w:t>
      </w:r>
      <w:r w:rsidRPr="00B82B7F">
        <w:rPr>
          <w:rFonts w:cstheme="minorHAnsi"/>
          <w:b/>
          <w:bCs/>
          <w:i/>
          <w:iCs/>
          <w:color w:val="222222"/>
          <w:sz w:val="32"/>
          <w:szCs w:val="32"/>
          <w:shd w:val="clear" w:color="auto" w:fill="FFFFFF"/>
          <w:lang w:val="en-US"/>
        </w:rPr>
        <w:t>he </w:t>
      </w:r>
      <w:r w:rsidRPr="00B82B7F">
        <w:rPr>
          <w:rStyle w:val="gmaildefault"/>
          <w:rFonts w:cstheme="minorHAnsi"/>
          <w:b/>
          <w:bCs/>
          <w:i/>
          <w:iCs/>
          <w:color w:val="222222"/>
          <w:sz w:val="32"/>
          <w:szCs w:val="32"/>
          <w:shd w:val="clear" w:color="auto" w:fill="FFFFFF"/>
          <w:lang w:val="en-US"/>
        </w:rPr>
        <w:t>P</w:t>
      </w:r>
      <w:r w:rsidRPr="00B82B7F">
        <w:rPr>
          <w:rFonts w:cstheme="minorHAnsi"/>
          <w:b/>
          <w:bCs/>
          <w:i/>
          <w:iCs/>
          <w:color w:val="222222"/>
          <w:sz w:val="32"/>
          <w:szCs w:val="32"/>
          <w:shd w:val="clear" w:color="auto" w:fill="FFFFFF"/>
          <w:lang w:val="en-US"/>
        </w:rPr>
        <w:t>enal </w:t>
      </w:r>
      <w:r w:rsidRPr="00B82B7F">
        <w:rPr>
          <w:rStyle w:val="gmaildefault"/>
          <w:rFonts w:cstheme="minorHAnsi"/>
          <w:b/>
          <w:bCs/>
          <w:i/>
          <w:iCs/>
          <w:color w:val="222222"/>
          <w:sz w:val="32"/>
          <w:szCs w:val="32"/>
          <w:shd w:val="clear" w:color="auto" w:fill="FFFFFF"/>
          <w:lang w:val="en-US"/>
        </w:rPr>
        <w:t>L</w:t>
      </w:r>
      <w:r w:rsidRPr="00B82B7F">
        <w:rPr>
          <w:rFonts w:cstheme="minorHAnsi"/>
          <w:b/>
          <w:bCs/>
          <w:i/>
          <w:iCs/>
          <w:color w:val="222222"/>
          <w:sz w:val="32"/>
          <w:szCs w:val="32"/>
          <w:shd w:val="clear" w:color="auto" w:fill="FFFFFF"/>
          <w:lang w:val="en-US"/>
        </w:rPr>
        <w:t>aw </w:t>
      </w:r>
      <w:r w:rsidRPr="00B82B7F">
        <w:rPr>
          <w:rStyle w:val="gmaildefault"/>
          <w:rFonts w:cstheme="minorHAnsi"/>
          <w:b/>
          <w:bCs/>
          <w:i/>
          <w:iCs/>
          <w:color w:val="222222"/>
          <w:sz w:val="32"/>
          <w:szCs w:val="32"/>
          <w:shd w:val="clear" w:color="auto" w:fill="FFFFFF"/>
          <w:lang w:val="en-US"/>
        </w:rPr>
        <w:t>S</w:t>
      </w:r>
      <w:r w:rsidRPr="00B82B7F">
        <w:rPr>
          <w:rFonts w:cstheme="minorHAnsi"/>
          <w:b/>
          <w:bCs/>
          <w:i/>
          <w:iCs/>
          <w:color w:val="222222"/>
          <w:sz w:val="32"/>
          <w:szCs w:val="32"/>
          <w:shd w:val="clear" w:color="auto" w:fill="FFFFFF"/>
          <w:lang w:val="en-US"/>
        </w:rPr>
        <w:t>ystem of the Eastern Catholic Churches</w:t>
      </w:r>
    </w:p>
    <w:p w14:paraId="3EAC28E9" w14:textId="77777777" w:rsidR="00E32B2F" w:rsidRPr="00B82B7F" w:rsidRDefault="00E32B2F" w:rsidP="00B43EB9">
      <w:pPr>
        <w:spacing w:before="120" w:after="0" w:line="240" w:lineRule="auto"/>
        <w:jc w:val="both"/>
        <w:outlineLvl w:val="0"/>
        <w:rPr>
          <w:rFonts w:cstheme="minorHAnsi"/>
          <w:sz w:val="24"/>
          <w:szCs w:val="24"/>
          <w:lang w:val="en-US"/>
        </w:rPr>
      </w:pPr>
    </w:p>
    <w:p w14:paraId="2521F388" w14:textId="77777777" w:rsidR="00A72D5B" w:rsidRPr="00B82B7F" w:rsidRDefault="00E32B2F" w:rsidP="00B43EB9">
      <w:pPr>
        <w:spacing w:before="120" w:after="0" w:line="240" w:lineRule="auto"/>
        <w:jc w:val="both"/>
        <w:outlineLvl w:val="0"/>
        <w:rPr>
          <w:rFonts w:cstheme="minorHAnsi"/>
          <w:b/>
          <w:bCs/>
          <w:iCs/>
          <w:sz w:val="24"/>
          <w:szCs w:val="24"/>
          <w:lang w:val="en-US"/>
        </w:rPr>
      </w:pPr>
      <w:r w:rsidRPr="00B82B7F">
        <w:rPr>
          <w:rFonts w:cstheme="minorHAnsi"/>
          <w:b/>
          <w:bCs/>
          <w:sz w:val="24"/>
          <w:szCs w:val="24"/>
          <w:lang w:val="en-US"/>
        </w:rPr>
        <w:t>1. Penal Canon Law and</w:t>
      </w:r>
      <w:r w:rsidR="00A72D5B" w:rsidRPr="00B82B7F">
        <w:rPr>
          <w:rFonts w:cstheme="minorHAnsi"/>
          <w:b/>
          <w:bCs/>
          <w:sz w:val="24"/>
          <w:szCs w:val="24"/>
          <w:lang w:val="en-US"/>
        </w:rPr>
        <w:t xml:space="preserve"> the</w:t>
      </w:r>
      <w:r w:rsidRPr="00B82B7F">
        <w:rPr>
          <w:rFonts w:cstheme="minorHAnsi"/>
          <w:b/>
          <w:bCs/>
          <w:sz w:val="24"/>
          <w:szCs w:val="24"/>
          <w:lang w:val="en-US"/>
        </w:rPr>
        <w:t xml:space="preserve"> </w:t>
      </w:r>
      <w:proofErr w:type="spellStart"/>
      <w:r w:rsidRPr="00B82B7F">
        <w:rPr>
          <w:rFonts w:cstheme="minorHAnsi"/>
          <w:b/>
          <w:bCs/>
          <w:i/>
          <w:sz w:val="24"/>
          <w:szCs w:val="24"/>
          <w:lang w:val="en-US"/>
        </w:rPr>
        <w:t>Mysterium</w:t>
      </w:r>
      <w:proofErr w:type="spellEnd"/>
      <w:r w:rsidRPr="00B82B7F">
        <w:rPr>
          <w:rFonts w:cstheme="minorHAnsi"/>
          <w:b/>
          <w:bCs/>
          <w:i/>
          <w:sz w:val="24"/>
          <w:szCs w:val="24"/>
          <w:lang w:val="en-US"/>
        </w:rPr>
        <w:t xml:space="preserve"> Ecclesiae</w:t>
      </w:r>
    </w:p>
    <w:p w14:paraId="22E8AB67" w14:textId="271244B5" w:rsidR="00A72D5B" w:rsidRPr="00B82B7F" w:rsidRDefault="00A72D5B"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Following the ancient tradition, in the two codes of the Catholic Church (CCEO and CIC) there are canons that regulate Penal Canon Law, that is, the Church's response to certain external sins, called in law </w:t>
      </w:r>
      <w:r w:rsidR="00A72D8E">
        <w:rPr>
          <w:rFonts w:cstheme="minorHAnsi"/>
          <w:sz w:val="24"/>
          <w:szCs w:val="24"/>
          <w:lang w:val="en-US"/>
        </w:rPr>
        <w:t>“</w:t>
      </w:r>
      <w:r w:rsidRPr="00B82B7F">
        <w:rPr>
          <w:rFonts w:cstheme="minorHAnsi"/>
          <w:sz w:val="24"/>
          <w:szCs w:val="24"/>
          <w:lang w:val="en-US"/>
        </w:rPr>
        <w:t>crimes</w:t>
      </w:r>
      <w:r w:rsidR="00A72D8E">
        <w:rPr>
          <w:rFonts w:cstheme="minorHAnsi"/>
          <w:sz w:val="24"/>
          <w:szCs w:val="24"/>
          <w:lang w:val="en-US"/>
        </w:rPr>
        <w:t>”</w:t>
      </w:r>
      <w:r w:rsidRPr="00B82B7F">
        <w:rPr>
          <w:rFonts w:cstheme="minorHAnsi"/>
          <w:sz w:val="24"/>
          <w:szCs w:val="24"/>
          <w:lang w:val="en-US"/>
        </w:rPr>
        <w:t>, and which are characterized by their gravity and the ecclesial disturbance caused by them.</w:t>
      </w:r>
    </w:p>
    <w:p w14:paraId="7ECC69F8" w14:textId="617E24F7" w:rsidR="00A72D5B" w:rsidRPr="00B82B7F" w:rsidRDefault="00A72D5B"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The Church, which is not only a spiritual community but also a visible assembly (cf. LG 8), in order to fulfill her mission of salvation, has the right but also the duty to protect the faithful (including the faithful who commit the crime) from the consequences of certain external sins with serious social impact. To do this, the Church uses the means appropriate to her character and purpose: first of all, spiritual means, such as prayer; secondly, fraternal correction, admonition and, if necessary, also canonical sanctions. Therefore, both codes begin the canons on Penal Law by indicating the </w:t>
      </w:r>
      <w:r w:rsidR="007D1590" w:rsidRPr="00B82B7F">
        <w:rPr>
          <w:rFonts w:cstheme="minorHAnsi"/>
          <w:sz w:val="24"/>
          <w:szCs w:val="24"/>
          <w:lang w:val="en-US"/>
        </w:rPr>
        <w:t xml:space="preserve">native and proper </w:t>
      </w:r>
      <w:r w:rsidRPr="00B82B7F">
        <w:rPr>
          <w:rFonts w:cstheme="minorHAnsi"/>
          <w:sz w:val="24"/>
          <w:szCs w:val="24"/>
          <w:lang w:val="en-US"/>
        </w:rPr>
        <w:t>duty-right to punish criminals (cf. CCEO can. 1401 – CIC can. 1311).</w:t>
      </w:r>
    </w:p>
    <w:p w14:paraId="2D868A00" w14:textId="54D0C6B9" w:rsidR="00594F0E" w:rsidRPr="00B82B7F" w:rsidRDefault="007D1590" w:rsidP="00B43EB9">
      <w:pPr>
        <w:spacing w:before="120" w:after="0" w:line="240" w:lineRule="auto"/>
        <w:jc w:val="both"/>
        <w:rPr>
          <w:rFonts w:cstheme="minorHAnsi"/>
          <w:sz w:val="24"/>
          <w:szCs w:val="24"/>
          <w:lang w:val="en-US"/>
        </w:rPr>
      </w:pPr>
      <w:r w:rsidRPr="00B82B7F">
        <w:rPr>
          <w:rFonts w:cstheme="minorHAnsi"/>
          <w:sz w:val="24"/>
          <w:szCs w:val="24"/>
          <w:lang w:val="en-US"/>
        </w:rPr>
        <w:t>The Latin Code of 1983 did not give an explicit justification for the existence of criminal law in the Church. The now</w:t>
      </w:r>
      <w:r w:rsidR="00ED4330" w:rsidRPr="00B82B7F">
        <w:rPr>
          <w:rFonts w:cstheme="minorHAnsi"/>
          <w:sz w:val="24"/>
          <w:szCs w:val="24"/>
          <w:lang w:val="en-US"/>
        </w:rPr>
        <w:t>-already-</w:t>
      </w:r>
      <w:r w:rsidRPr="00B82B7F">
        <w:rPr>
          <w:rFonts w:cstheme="minorHAnsi"/>
          <w:sz w:val="24"/>
          <w:szCs w:val="24"/>
          <w:lang w:val="en-US"/>
        </w:rPr>
        <w:t>old can. 1311 CIC, in fact, limited itself to affirming that it is a right of the Church, without providing reasons that legitimize it, which instead does can. 1401 CCEO. After the recent reform of Latin Penal Law</w:t>
      </w:r>
      <w:bookmarkStart w:id="0" w:name="_Hlk115300598"/>
      <w:r w:rsidRPr="00B82B7F">
        <w:rPr>
          <w:rStyle w:val="Rimandonotaapidipagina"/>
          <w:rFonts w:cstheme="minorHAnsi"/>
          <w:sz w:val="20"/>
          <w:szCs w:val="20"/>
          <w:lang w:val="en-US"/>
        </w:rPr>
        <w:footnoteReference w:id="1"/>
      </w:r>
      <w:bookmarkEnd w:id="0"/>
      <w:r w:rsidRPr="00B82B7F">
        <w:rPr>
          <w:rFonts w:cstheme="minorHAnsi"/>
          <w:sz w:val="24"/>
          <w:szCs w:val="24"/>
          <w:lang w:val="en-US"/>
        </w:rPr>
        <w:t xml:space="preserve"> the new § 2 of can. 1311 CIC has remedied in a certain way this absence in Latin discipline, reminding the ecclesiastical authorities of their duty to safeguard the good of the ecclesial community and of the individual faithful, also through the imposition of canonical penalties. The Latin can. 1341 (on admonition) states that recourse to the imposition of penalties must be the last resort, when the other means have proved insufficient to amend the offender, restore justice and repair the scandal.</w:t>
      </w:r>
    </w:p>
    <w:p w14:paraId="431F5731" w14:textId="153C7CBA" w:rsidR="00A135F1" w:rsidRPr="00B82B7F" w:rsidRDefault="00A135F1"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As mentioned above, the whole of Book VI of the CIC has recently been modified by Pope Francis with the </w:t>
      </w:r>
      <w:r w:rsidR="00687D1E" w:rsidRPr="00B82B7F">
        <w:rPr>
          <w:rFonts w:cstheme="minorHAnsi"/>
          <w:sz w:val="24"/>
          <w:szCs w:val="24"/>
          <w:lang w:val="en-US"/>
        </w:rPr>
        <w:t>Ap. C</w:t>
      </w:r>
      <w:r w:rsidRPr="00B82B7F">
        <w:rPr>
          <w:rFonts w:cstheme="minorHAnsi"/>
          <w:sz w:val="24"/>
          <w:szCs w:val="24"/>
          <w:lang w:val="en-US"/>
        </w:rPr>
        <w:t>o</w:t>
      </w:r>
      <w:r w:rsidR="00687D1E" w:rsidRPr="00B82B7F">
        <w:rPr>
          <w:rFonts w:cstheme="minorHAnsi"/>
          <w:sz w:val="24"/>
          <w:szCs w:val="24"/>
          <w:lang w:val="en-US"/>
        </w:rPr>
        <w:t>n</w:t>
      </w:r>
      <w:r w:rsidRPr="00B82B7F">
        <w:rPr>
          <w:rFonts w:cstheme="minorHAnsi"/>
          <w:sz w:val="24"/>
          <w:szCs w:val="24"/>
          <w:lang w:val="en-US"/>
        </w:rPr>
        <w:t xml:space="preserve">st. </w:t>
      </w:r>
      <w:proofErr w:type="spellStart"/>
      <w:r w:rsidRPr="00B82B7F">
        <w:rPr>
          <w:rFonts w:cstheme="minorHAnsi"/>
          <w:i/>
          <w:iCs/>
          <w:sz w:val="24"/>
          <w:szCs w:val="24"/>
          <w:lang w:val="en-US"/>
        </w:rPr>
        <w:t>Pascite</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gregem</w:t>
      </w:r>
      <w:proofErr w:type="spellEnd"/>
      <w:r w:rsidRPr="00B82B7F">
        <w:rPr>
          <w:rFonts w:cstheme="minorHAnsi"/>
          <w:i/>
          <w:iCs/>
          <w:sz w:val="24"/>
          <w:szCs w:val="24"/>
          <w:lang w:val="en-US"/>
        </w:rPr>
        <w:t xml:space="preserve"> Dei</w:t>
      </w:r>
      <w:r w:rsidRPr="00B82B7F">
        <w:rPr>
          <w:rFonts w:cstheme="minorHAnsi"/>
          <w:sz w:val="24"/>
          <w:szCs w:val="24"/>
          <w:lang w:val="en-US"/>
        </w:rPr>
        <w:t>, of May 23, 2021, and probably the same will happen with the title XXVI of CCEO, to adapt to the new needs of our time. This new Penal Law intends: a) to collect all the new penal regulations subsequent to the promulgation of the codes and to add some new types of crimes; b) give more certainty to the application of penalties (several optional penalties switch to mandatory penalties); c) insist on the reparation of any damage caused by the offender (in addition to the other purposes of the canonical penalty of which we will also speak); d) improving the technical quality of certain penal laws.</w:t>
      </w:r>
    </w:p>
    <w:p w14:paraId="30066724" w14:textId="5934B075" w:rsidR="00A135F1" w:rsidRPr="00B82B7F" w:rsidRDefault="00A135F1"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In </w:t>
      </w:r>
      <w:r w:rsidR="00ED4330" w:rsidRPr="00B82B7F">
        <w:rPr>
          <w:rFonts w:cstheme="minorHAnsi"/>
          <w:sz w:val="24"/>
          <w:szCs w:val="24"/>
          <w:lang w:val="en-US"/>
        </w:rPr>
        <w:t>this</w:t>
      </w:r>
      <w:r w:rsidRPr="00B82B7F">
        <w:rPr>
          <w:rFonts w:cstheme="minorHAnsi"/>
          <w:sz w:val="24"/>
          <w:szCs w:val="24"/>
          <w:lang w:val="en-US"/>
        </w:rPr>
        <w:t xml:space="preserve"> </w:t>
      </w:r>
      <w:r w:rsidR="00ED4330" w:rsidRPr="00B82B7F">
        <w:rPr>
          <w:rFonts w:cstheme="minorHAnsi"/>
          <w:sz w:val="24"/>
          <w:szCs w:val="24"/>
          <w:lang w:val="en-US"/>
        </w:rPr>
        <w:t>paper</w:t>
      </w:r>
      <w:r w:rsidRPr="00B82B7F">
        <w:rPr>
          <w:rFonts w:cstheme="minorHAnsi"/>
          <w:sz w:val="24"/>
          <w:szCs w:val="24"/>
          <w:lang w:val="en-US"/>
        </w:rPr>
        <w:t xml:space="preserve">, we will limit ourselves to mentioning some particularly interesting points of the Penal Law </w:t>
      </w:r>
      <w:r w:rsidR="00E75BCD" w:rsidRPr="00B82B7F">
        <w:rPr>
          <w:rFonts w:cstheme="minorHAnsi"/>
          <w:sz w:val="24"/>
          <w:szCs w:val="24"/>
          <w:lang w:val="en-US"/>
        </w:rPr>
        <w:t xml:space="preserve">System </w:t>
      </w:r>
      <w:r w:rsidRPr="00B82B7F">
        <w:rPr>
          <w:rFonts w:cstheme="minorHAnsi"/>
          <w:sz w:val="24"/>
          <w:szCs w:val="24"/>
          <w:lang w:val="en-US"/>
        </w:rPr>
        <w:t>of the Eastern Catholic Churches, due to their nuances or their difference with respect to the Penal Law of the Latin Code. We will not deal with the single crimes foreseen in the two Codes</w:t>
      </w:r>
      <w:r w:rsidR="00E75BCD" w:rsidRPr="00B82B7F">
        <w:rPr>
          <w:rFonts w:cstheme="minorHAnsi"/>
          <w:sz w:val="24"/>
          <w:szCs w:val="24"/>
          <w:lang w:val="en-US"/>
        </w:rPr>
        <w:t xml:space="preserve">, because Prof. Benny </w:t>
      </w:r>
      <w:proofErr w:type="spellStart"/>
      <w:r w:rsidR="00E75BCD" w:rsidRPr="00B82B7F">
        <w:rPr>
          <w:rFonts w:cstheme="minorHAnsi"/>
          <w:sz w:val="24"/>
          <w:szCs w:val="24"/>
          <w:lang w:val="en-US"/>
        </w:rPr>
        <w:t>Tharakunnel</w:t>
      </w:r>
      <w:proofErr w:type="spellEnd"/>
      <w:r w:rsidR="00E75BCD" w:rsidRPr="00B82B7F">
        <w:rPr>
          <w:rFonts w:cstheme="minorHAnsi"/>
          <w:sz w:val="24"/>
          <w:szCs w:val="24"/>
          <w:lang w:val="en-US"/>
        </w:rPr>
        <w:t xml:space="preserve"> has already presented many of them in this International Congress</w:t>
      </w:r>
      <w:r w:rsidRPr="00B82B7F">
        <w:rPr>
          <w:rFonts w:cstheme="minorHAnsi"/>
          <w:sz w:val="24"/>
          <w:szCs w:val="24"/>
          <w:lang w:val="en-US"/>
        </w:rPr>
        <w:t>.</w:t>
      </w:r>
      <w:r w:rsidR="00E75BCD" w:rsidRPr="00B82B7F">
        <w:rPr>
          <w:rStyle w:val="Rimandonotaapidipagina"/>
          <w:rFonts w:cstheme="minorHAnsi"/>
          <w:sz w:val="20"/>
          <w:szCs w:val="20"/>
          <w:lang w:val="en-US"/>
        </w:rPr>
        <w:footnoteReference w:id="2"/>
      </w:r>
    </w:p>
    <w:p w14:paraId="74A6DA4E" w14:textId="5AF9FEE1" w:rsidR="00501181" w:rsidRPr="00B82B7F" w:rsidRDefault="00501181" w:rsidP="00B43EB9">
      <w:pPr>
        <w:spacing w:before="120" w:after="0" w:line="240" w:lineRule="auto"/>
        <w:jc w:val="both"/>
        <w:rPr>
          <w:rFonts w:cstheme="minorHAnsi"/>
          <w:b/>
          <w:bCs/>
          <w:sz w:val="24"/>
          <w:szCs w:val="24"/>
          <w:lang w:val="en-US"/>
        </w:rPr>
      </w:pPr>
      <w:r w:rsidRPr="00B82B7F">
        <w:rPr>
          <w:rFonts w:cstheme="minorHAnsi"/>
          <w:b/>
          <w:bCs/>
          <w:sz w:val="24"/>
          <w:szCs w:val="24"/>
          <w:lang w:val="en-US"/>
        </w:rPr>
        <w:lastRenderedPageBreak/>
        <w:t>2</w:t>
      </w:r>
      <w:r w:rsidR="00F96349" w:rsidRPr="00B82B7F">
        <w:rPr>
          <w:rFonts w:cstheme="minorHAnsi"/>
          <w:b/>
          <w:bCs/>
          <w:sz w:val="24"/>
          <w:szCs w:val="24"/>
          <w:lang w:val="en-US"/>
        </w:rPr>
        <w:t xml:space="preserve">. </w:t>
      </w:r>
      <w:r w:rsidR="00F96349" w:rsidRPr="002A36AD">
        <w:rPr>
          <w:rFonts w:cstheme="minorHAnsi"/>
          <w:b/>
          <w:bCs/>
          <w:sz w:val="24"/>
          <w:szCs w:val="24"/>
          <w:lang w:val="en-US"/>
        </w:rPr>
        <w:t xml:space="preserve">Systematics </w:t>
      </w:r>
      <w:r w:rsidR="00F96349" w:rsidRPr="002A36AD">
        <w:rPr>
          <w:b/>
          <w:bCs/>
          <w:sz w:val="24"/>
          <w:szCs w:val="24"/>
          <w:lang w:val="en-US"/>
        </w:rPr>
        <w:t>of</w:t>
      </w:r>
      <w:r w:rsidR="00F96349" w:rsidRPr="002A36AD">
        <w:rPr>
          <w:rFonts w:cstheme="minorHAnsi"/>
          <w:b/>
          <w:bCs/>
          <w:sz w:val="24"/>
          <w:szCs w:val="24"/>
          <w:lang w:val="en-US"/>
        </w:rPr>
        <w:t xml:space="preserve"> </w:t>
      </w:r>
      <w:r w:rsidR="00F96349" w:rsidRPr="002A36AD">
        <w:rPr>
          <w:b/>
          <w:bCs/>
          <w:sz w:val="24"/>
          <w:szCs w:val="24"/>
          <w:lang w:val="en-US"/>
        </w:rPr>
        <w:t>the</w:t>
      </w:r>
      <w:r w:rsidR="00F96349" w:rsidRPr="002A36AD">
        <w:rPr>
          <w:rFonts w:cstheme="minorHAnsi"/>
          <w:b/>
          <w:bCs/>
          <w:sz w:val="24"/>
          <w:szCs w:val="24"/>
          <w:lang w:val="en-US"/>
        </w:rPr>
        <w:t xml:space="preserve"> </w:t>
      </w:r>
      <w:r w:rsidR="00F96349" w:rsidRPr="002A36AD">
        <w:rPr>
          <w:b/>
          <w:bCs/>
          <w:sz w:val="24"/>
          <w:szCs w:val="24"/>
          <w:lang w:val="en-US"/>
        </w:rPr>
        <w:t>two</w:t>
      </w:r>
      <w:r w:rsidR="00F96349" w:rsidRPr="002A36AD">
        <w:rPr>
          <w:rFonts w:cstheme="minorHAnsi"/>
          <w:b/>
          <w:bCs/>
          <w:sz w:val="24"/>
          <w:szCs w:val="24"/>
          <w:lang w:val="en-US"/>
        </w:rPr>
        <w:t xml:space="preserve"> </w:t>
      </w:r>
      <w:r w:rsidR="00F96349" w:rsidRPr="002A36AD">
        <w:rPr>
          <w:b/>
          <w:bCs/>
          <w:sz w:val="24"/>
          <w:szCs w:val="24"/>
          <w:lang w:val="en-US"/>
        </w:rPr>
        <w:t>Codes</w:t>
      </w:r>
      <w:r w:rsidR="00F96349" w:rsidRPr="002A36AD">
        <w:rPr>
          <w:rFonts w:cstheme="minorHAnsi"/>
          <w:b/>
          <w:bCs/>
          <w:sz w:val="24"/>
          <w:szCs w:val="24"/>
          <w:lang w:val="en-US"/>
        </w:rPr>
        <w:t xml:space="preserve"> </w:t>
      </w:r>
      <w:r w:rsidR="00F96349" w:rsidRPr="002A36AD">
        <w:rPr>
          <w:b/>
          <w:bCs/>
          <w:sz w:val="24"/>
          <w:szCs w:val="24"/>
          <w:lang w:val="en-US"/>
        </w:rPr>
        <w:t>with</w:t>
      </w:r>
      <w:r w:rsidR="00F96349" w:rsidRPr="002A36AD">
        <w:rPr>
          <w:rFonts w:cstheme="minorHAnsi"/>
          <w:b/>
          <w:bCs/>
          <w:sz w:val="24"/>
          <w:szCs w:val="24"/>
          <w:lang w:val="en-US"/>
        </w:rPr>
        <w:t xml:space="preserve"> </w:t>
      </w:r>
      <w:r w:rsidR="00F96349" w:rsidRPr="002A36AD">
        <w:rPr>
          <w:b/>
          <w:bCs/>
          <w:sz w:val="24"/>
          <w:szCs w:val="24"/>
          <w:lang w:val="en-US"/>
        </w:rPr>
        <w:t>regard</w:t>
      </w:r>
      <w:r w:rsidR="00F96349" w:rsidRPr="002A36AD">
        <w:rPr>
          <w:rFonts w:cstheme="minorHAnsi"/>
          <w:b/>
          <w:bCs/>
          <w:sz w:val="24"/>
          <w:szCs w:val="24"/>
          <w:lang w:val="en-US"/>
        </w:rPr>
        <w:t xml:space="preserve"> </w:t>
      </w:r>
      <w:r w:rsidR="00F96349" w:rsidRPr="002A36AD">
        <w:rPr>
          <w:b/>
          <w:bCs/>
          <w:sz w:val="24"/>
          <w:szCs w:val="24"/>
          <w:lang w:val="en-US"/>
        </w:rPr>
        <w:t>to</w:t>
      </w:r>
      <w:r w:rsidR="00F96349" w:rsidRPr="002A36AD">
        <w:rPr>
          <w:rFonts w:cstheme="minorHAnsi"/>
          <w:b/>
          <w:bCs/>
          <w:sz w:val="24"/>
          <w:szCs w:val="24"/>
          <w:lang w:val="en-US"/>
        </w:rPr>
        <w:t xml:space="preserve"> </w:t>
      </w:r>
      <w:r w:rsidR="00F96349" w:rsidRPr="002A36AD">
        <w:rPr>
          <w:b/>
          <w:bCs/>
          <w:sz w:val="24"/>
          <w:szCs w:val="24"/>
          <w:lang w:val="en-US"/>
        </w:rPr>
        <w:t>Penal</w:t>
      </w:r>
      <w:r w:rsidR="00F96349" w:rsidRPr="002A36AD">
        <w:rPr>
          <w:rFonts w:cstheme="minorHAnsi"/>
          <w:b/>
          <w:bCs/>
          <w:sz w:val="24"/>
          <w:szCs w:val="24"/>
          <w:lang w:val="en-US"/>
        </w:rPr>
        <w:t xml:space="preserve"> </w:t>
      </w:r>
      <w:r w:rsidR="00F96349" w:rsidRPr="002A36AD">
        <w:rPr>
          <w:b/>
          <w:bCs/>
          <w:sz w:val="24"/>
          <w:szCs w:val="24"/>
          <w:lang w:val="en-US"/>
        </w:rPr>
        <w:t>Law</w:t>
      </w:r>
    </w:p>
    <w:p w14:paraId="7AC13E17" w14:textId="660D4FCF" w:rsidR="002E4594" w:rsidRPr="00B82B7F" w:rsidRDefault="00F96349"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Regarding the systematics we can note that the tit. XXVII of the CCEO, on </w:t>
      </w:r>
      <w:r w:rsidR="00A72D8E">
        <w:rPr>
          <w:rFonts w:cstheme="minorHAnsi"/>
          <w:sz w:val="24"/>
          <w:szCs w:val="24"/>
          <w:lang w:val="en-US"/>
        </w:rPr>
        <w:t>“</w:t>
      </w:r>
      <w:r w:rsidR="002007EC">
        <w:rPr>
          <w:rFonts w:cstheme="minorHAnsi"/>
          <w:sz w:val="24"/>
          <w:szCs w:val="24"/>
          <w:lang w:val="en-US"/>
        </w:rPr>
        <w:t>Penal</w:t>
      </w:r>
      <w:r w:rsidRPr="00B82B7F">
        <w:rPr>
          <w:rFonts w:cstheme="minorHAnsi"/>
          <w:sz w:val="24"/>
          <w:szCs w:val="24"/>
          <w:lang w:val="en-US"/>
        </w:rPr>
        <w:t xml:space="preserve"> sanctions in the Church</w:t>
      </w:r>
      <w:r w:rsidR="00A72D8E">
        <w:rPr>
          <w:rFonts w:cstheme="minorHAnsi"/>
          <w:sz w:val="24"/>
          <w:szCs w:val="24"/>
          <w:lang w:val="en-US"/>
        </w:rPr>
        <w:t>”</w:t>
      </w:r>
      <w:r w:rsidRPr="00B82B7F">
        <w:rPr>
          <w:rFonts w:cstheme="minorHAnsi"/>
          <w:sz w:val="24"/>
          <w:szCs w:val="24"/>
          <w:lang w:val="en-US"/>
        </w:rPr>
        <w:t xml:space="preserve"> (cc. 1401-1467), was immediately followed, for practical reasons, by the title on </w:t>
      </w:r>
      <w:r w:rsidR="00A72D8E">
        <w:rPr>
          <w:rFonts w:cstheme="minorHAnsi"/>
          <w:sz w:val="24"/>
          <w:szCs w:val="24"/>
          <w:lang w:val="en-US"/>
        </w:rPr>
        <w:t>“</w:t>
      </w:r>
      <w:r w:rsidRPr="00B82B7F">
        <w:rPr>
          <w:rFonts w:cstheme="minorHAnsi"/>
          <w:sz w:val="24"/>
          <w:szCs w:val="24"/>
          <w:lang w:val="en-US"/>
        </w:rPr>
        <w:t>The procedure in inflicting penalties</w:t>
      </w:r>
      <w:r w:rsidR="00A72D8E">
        <w:rPr>
          <w:rFonts w:cstheme="minorHAnsi"/>
          <w:sz w:val="24"/>
          <w:szCs w:val="24"/>
          <w:lang w:val="en-US"/>
        </w:rPr>
        <w:t>”</w:t>
      </w:r>
      <w:r w:rsidRPr="00B82B7F">
        <w:rPr>
          <w:rFonts w:cstheme="minorHAnsi"/>
          <w:sz w:val="24"/>
          <w:szCs w:val="24"/>
          <w:lang w:val="en-US"/>
        </w:rPr>
        <w:t xml:space="preserve"> (tit. XXVIII, cc. 1468-1486). In the Latin Code, on the other hand, the substantive penal norms (book VI, cc. 1311-1399) are separated from the norms on the criminal process (book VII, part IV, cc. 1717-1731). The CCEO, moreover, has opted for greater simplicity, dividing the substantive rules into only two parts, and thus avoiding the multiple subdivisions that are located in the parallel part of the CIC (composed of two parts, divided respectively into six and seven titles, with a further subdivision of the tit. IV in three chapters). Finally, it should be noted that the 67 Eastern canons are evidently less numerous than the 89 Latin canons and, above all, much less than the 241 of the </w:t>
      </w:r>
      <w:r w:rsidR="00A72D8E">
        <w:rPr>
          <w:rFonts w:cstheme="minorHAnsi"/>
          <w:sz w:val="24"/>
          <w:szCs w:val="24"/>
          <w:lang w:val="en-US"/>
        </w:rPr>
        <w:t>“</w:t>
      </w:r>
      <w:r w:rsidRPr="00B82B7F">
        <w:rPr>
          <w:rFonts w:cstheme="minorHAnsi"/>
          <w:sz w:val="24"/>
          <w:szCs w:val="24"/>
          <w:lang w:val="en-US"/>
        </w:rPr>
        <w:t>Initial Texts</w:t>
      </w:r>
      <w:r w:rsidR="00A72D8E">
        <w:rPr>
          <w:rFonts w:cstheme="minorHAnsi"/>
          <w:sz w:val="24"/>
          <w:szCs w:val="24"/>
          <w:lang w:val="en-US"/>
        </w:rPr>
        <w:t>”</w:t>
      </w:r>
      <w:r w:rsidRPr="00B82B7F">
        <w:rPr>
          <w:rFonts w:cstheme="minorHAnsi"/>
          <w:sz w:val="24"/>
          <w:szCs w:val="24"/>
          <w:lang w:val="en-US"/>
        </w:rPr>
        <w:t xml:space="preserve"> in the pre-conciliar project of the CICO.</w:t>
      </w:r>
      <w:r w:rsidR="002E4594" w:rsidRPr="00B82B7F">
        <w:rPr>
          <w:rStyle w:val="Rimandonotaapidipagina"/>
          <w:rFonts w:cstheme="minorHAnsi"/>
          <w:sz w:val="20"/>
          <w:szCs w:val="20"/>
          <w:lang w:val="en-US"/>
        </w:rPr>
        <w:footnoteReference w:id="3"/>
      </w:r>
    </w:p>
    <w:p w14:paraId="7E36963D" w14:textId="33544984" w:rsidR="00501181" w:rsidRPr="00B82B7F" w:rsidRDefault="00E32B2F" w:rsidP="00B43EB9">
      <w:pPr>
        <w:spacing w:before="120" w:after="0" w:line="240" w:lineRule="auto"/>
        <w:jc w:val="both"/>
        <w:rPr>
          <w:rFonts w:cstheme="minorHAnsi"/>
          <w:b/>
          <w:bCs/>
          <w:sz w:val="24"/>
          <w:szCs w:val="24"/>
          <w:lang w:val="en-US"/>
        </w:rPr>
      </w:pPr>
      <w:r w:rsidRPr="00B82B7F">
        <w:rPr>
          <w:rFonts w:cstheme="minorHAnsi"/>
          <w:b/>
          <w:bCs/>
          <w:sz w:val="24"/>
          <w:szCs w:val="24"/>
          <w:lang w:val="en-US"/>
        </w:rPr>
        <w:t>3</w:t>
      </w:r>
      <w:r w:rsidR="00501181" w:rsidRPr="00B82B7F">
        <w:rPr>
          <w:rFonts w:cstheme="minorHAnsi"/>
          <w:b/>
          <w:bCs/>
          <w:sz w:val="24"/>
          <w:szCs w:val="24"/>
          <w:lang w:val="en-US"/>
        </w:rPr>
        <w:t xml:space="preserve">. </w:t>
      </w:r>
      <w:r w:rsidR="00F96349" w:rsidRPr="00B82B7F">
        <w:rPr>
          <w:rFonts w:cstheme="minorHAnsi"/>
          <w:b/>
          <w:bCs/>
          <w:sz w:val="24"/>
          <w:szCs w:val="24"/>
          <w:lang w:val="en-US"/>
        </w:rPr>
        <w:t xml:space="preserve">Guiding principles for the codification of Eastern </w:t>
      </w:r>
      <w:r w:rsidR="00AF5824" w:rsidRPr="00B82B7F">
        <w:rPr>
          <w:rFonts w:cstheme="minorHAnsi"/>
          <w:b/>
          <w:bCs/>
          <w:sz w:val="24"/>
          <w:szCs w:val="24"/>
          <w:lang w:val="en-US"/>
        </w:rPr>
        <w:t>Penal</w:t>
      </w:r>
      <w:r w:rsidR="00F96349" w:rsidRPr="00B82B7F">
        <w:rPr>
          <w:rFonts w:cstheme="minorHAnsi"/>
          <w:b/>
          <w:bCs/>
          <w:sz w:val="24"/>
          <w:szCs w:val="24"/>
          <w:lang w:val="en-US"/>
        </w:rPr>
        <w:t xml:space="preserve"> Law</w:t>
      </w:r>
      <w:r w:rsidR="00F96349" w:rsidRPr="00B82B7F">
        <w:rPr>
          <w:rStyle w:val="ts-alignment-element"/>
          <w:rFonts w:cstheme="minorHAnsi"/>
          <w:sz w:val="21"/>
          <w:szCs w:val="21"/>
          <w:lang w:val="en-US"/>
        </w:rPr>
        <w:t xml:space="preserve"> </w:t>
      </w:r>
    </w:p>
    <w:p w14:paraId="15CCD015" w14:textId="77777777" w:rsidR="00AF5824" w:rsidRPr="00B82B7F" w:rsidRDefault="00AF5824" w:rsidP="00B43EB9">
      <w:pPr>
        <w:spacing w:before="120" w:after="0" w:line="240" w:lineRule="auto"/>
        <w:jc w:val="both"/>
        <w:rPr>
          <w:rFonts w:cstheme="minorHAnsi"/>
          <w:sz w:val="24"/>
          <w:szCs w:val="24"/>
          <w:lang w:val="en-US"/>
        </w:rPr>
      </w:pPr>
      <w:r w:rsidRPr="00B82B7F">
        <w:rPr>
          <w:rFonts w:cstheme="minorHAnsi"/>
          <w:sz w:val="24"/>
          <w:szCs w:val="24"/>
          <w:lang w:val="en-US"/>
        </w:rPr>
        <w:t>On June 10, 1972, the Pontifical Commission for the Revision of the Code of Eastern Canon Law (PCCICOR)</w:t>
      </w:r>
      <w:r w:rsidRPr="00B82B7F">
        <w:rPr>
          <w:rStyle w:val="Rimandonotaapidipagina"/>
          <w:rFonts w:cstheme="minorHAnsi"/>
          <w:sz w:val="20"/>
          <w:szCs w:val="20"/>
          <w:lang w:val="en-US"/>
        </w:rPr>
        <w:footnoteReference w:id="4"/>
      </w:r>
      <w:r w:rsidRPr="00B82B7F">
        <w:rPr>
          <w:rFonts w:cstheme="minorHAnsi"/>
          <w:sz w:val="24"/>
          <w:szCs w:val="24"/>
          <w:lang w:val="en-US"/>
        </w:rPr>
        <w:t xml:space="preserve">, was established, which was divided into 10 working groups, one of which, </w:t>
      </w:r>
      <w:proofErr w:type="spellStart"/>
      <w:r w:rsidRPr="00B82B7F">
        <w:rPr>
          <w:rFonts w:cstheme="minorHAnsi"/>
          <w:i/>
          <w:iCs/>
          <w:sz w:val="24"/>
          <w:szCs w:val="24"/>
          <w:lang w:val="en-US"/>
        </w:rPr>
        <w:t>Coetus</w:t>
      </w:r>
      <w:proofErr w:type="spellEnd"/>
      <w:r w:rsidRPr="00B82B7F">
        <w:rPr>
          <w:rFonts w:cstheme="minorHAnsi"/>
          <w:sz w:val="24"/>
          <w:szCs w:val="24"/>
          <w:lang w:val="en-US"/>
        </w:rPr>
        <w:t xml:space="preserve"> IX, was charged with dealing with de </w:t>
      </w:r>
      <w:proofErr w:type="spellStart"/>
      <w:r w:rsidRPr="00B82B7F">
        <w:rPr>
          <w:rFonts w:cstheme="minorHAnsi"/>
          <w:i/>
          <w:iCs/>
          <w:sz w:val="24"/>
          <w:szCs w:val="24"/>
          <w:lang w:val="en-US"/>
        </w:rPr>
        <w:t>delictis</w:t>
      </w:r>
      <w:proofErr w:type="spellEnd"/>
      <w:r w:rsidRPr="00B82B7F">
        <w:rPr>
          <w:rFonts w:cstheme="minorHAnsi"/>
          <w:i/>
          <w:iCs/>
          <w:sz w:val="24"/>
          <w:szCs w:val="24"/>
          <w:lang w:val="en-US"/>
        </w:rPr>
        <w:t xml:space="preserve"> et </w:t>
      </w:r>
      <w:proofErr w:type="spellStart"/>
      <w:r w:rsidRPr="00B82B7F">
        <w:rPr>
          <w:rFonts w:cstheme="minorHAnsi"/>
          <w:i/>
          <w:iCs/>
          <w:sz w:val="24"/>
          <w:szCs w:val="24"/>
          <w:lang w:val="en-US"/>
        </w:rPr>
        <w:t>po</w:t>
      </w:r>
      <w:r w:rsidRPr="00B82B7F">
        <w:rPr>
          <w:rFonts w:cstheme="minorHAnsi"/>
          <w:sz w:val="24"/>
          <w:szCs w:val="24"/>
          <w:lang w:val="en-US"/>
        </w:rPr>
        <w:t>enis</w:t>
      </w:r>
      <w:proofErr w:type="spellEnd"/>
      <w:r w:rsidRPr="00B82B7F">
        <w:rPr>
          <w:rFonts w:cstheme="minorHAnsi"/>
          <w:sz w:val="24"/>
          <w:szCs w:val="24"/>
          <w:lang w:val="en-US"/>
        </w:rPr>
        <w:t>.</w:t>
      </w:r>
    </w:p>
    <w:p w14:paraId="4F31EAD8" w14:textId="0B4E6756" w:rsidR="00AF5824" w:rsidRPr="00B82B7F" w:rsidRDefault="00AF5824" w:rsidP="00B43EB9">
      <w:pPr>
        <w:spacing w:before="120" w:after="0" w:line="240" w:lineRule="auto"/>
        <w:jc w:val="both"/>
        <w:rPr>
          <w:rStyle w:val="ts-alignment-element"/>
          <w:rFonts w:cstheme="minorHAnsi"/>
          <w:sz w:val="24"/>
          <w:szCs w:val="24"/>
          <w:lang w:val="en-US"/>
        </w:rPr>
      </w:pPr>
      <w:r w:rsidRPr="00B82B7F">
        <w:rPr>
          <w:rFonts w:cstheme="minorHAnsi"/>
          <w:sz w:val="24"/>
          <w:szCs w:val="24"/>
          <w:lang w:val="en-US"/>
        </w:rPr>
        <w:t>At t</w:t>
      </w:r>
      <w:r w:rsidRPr="00B82B7F">
        <w:rPr>
          <w:rStyle w:val="ts-alignment-element"/>
          <w:rFonts w:cstheme="minorHAnsi"/>
          <w:sz w:val="24"/>
          <w:szCs w:val="24"/>
          <w:lang w:val="en-US"/>
        </w:rPr>
        <w:t>he</w:t>
      </w:r>
      <w:r w:rsidRPr="00B82B7F">
        <w:rPr>
          <w:rFonts w:cstheme="minorHAnsi"/>
          <w:sz w:val="24"/>
          <w:szCs w:val="24"/>
          <w:lang w:val="en-US"/>
        </w:rPr>
        <w:t xml:space="preserve"> </w:t>
      </w:r>
      <w:r w:rsidRPr="00B82B7F">
        <w:rPr>
          <w:rStyle w:val="ts-alignment-element"/>
          <w:rFonts w:cstheme="minorHAnsi"/>
          <w:sz w:val="24"/>
          <w:szCs w:val="24"/>
          <w:lang w:val="en-US"/>
        </w:rPr>
        <w:t>first</w:t>
      </w:r>
      <w:r w:rsidRPr="00B82B7F">
        <w:rPr>
          <w:rFonts w:cstheme="minorHAnsi"/>
          <w:sz w:val="24"/>
          <w:szCs w:val="24"/>
          <w:lang w:val="en-US"/>
        </w:rPr>
        <w:t xml:space="preserve"> </w:t>
      </w:r>
      <w:r w:rsidRPr="00B82B7F">
        <w:rPr>
          <w:rStyle w:val="ts-alignment-element"/>
          <w:rFonts w:cstheme="minorHAnsi"/>
          <w:sz w:val="24"/>
          <w:szCs w:val="24"/>
          <w:lang w:val="en-US"/>
        </w:rPr>
        <w:t>plenary</w:t>
      </w:r>
      <w:r w:rsidRPr="00B82B7F">
        <w:rPr>
          <w:rFonts w:cstheme="minorHAnsi"/>
          <w:sz w:val="24"/>
          <w:szCs w:val="24"/>
          <w:lang w:val="en-US"/>
        </w:rPr>
        <w:t xml:space="preserve"> </w:t>
      </w:r>
      <w:r w:rsidRPr="00B82B7F">
        <w:rPr>
          <w:rStyle w:val="ts-alignment-element"/>
          <w:rFonts w:cstheme="minorHAnsi"/>
          <w:sz w:val="24"/>
          <w:szCs w:val="24"/>
          <w:lang w:val="en-US"/>
        </w:rPr>
        <w:t>meeting</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Commission,</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i/>
          <w:iCs/>
          <w:sz w:val="24"/>
          <w:szCs w:val="24"/>
          <w:lang w:val="en-US"/>
        </w:rPr>
        <w:t>Guiding</w:t>
      </w:r>
      <w:r w:rsidRPr="00B82B7F">
        <w:rPr>
          <w:rFonts w:cstheme="minorHAnsi"/>
          <w:i/>
          <w:iCs/>
          <w:sz w:val="24"/>
          <w:szCs w:val="24"/>
          <w:lang w:val="en-US"/>
        </w:rPr>
        <w:t xml:space="preserve"> </w:t>
      </w:r>
      <w:r w:rsidRPr="00B82B7F">
        <w:rPr>
          <w:rStyle w:val="ts-alignment-element"/>
          <w:rFonts w:cstheme="minorHAnsi"/>
          <w:i/>
          <w:iCs/>
          <w:sz w:val="24"/>
          <w:szCs w:val="24"/>
          <w:lang w:val="en-US"/>
        </w:rPr>
        <w:t>Principles</w:t>
      </w:r>
      <w:r w:rsidRPr="00B82B7F">
        <w:rPr>
          <w:rFonts w:cstheme="minorHAnsi"/>
          <w:i/>
          <w:iCs/>
          <w:sz w:val="24"/>
          <w:szCs w:val="24"/>
          <w:lang w:val="en-US"/>
        </w:rPr>
        <w:t xml:space="preserve"> </w:t>
      </w:r>
      <w:r w:rsidRPr="00B82B7F">
        <w:rPr>
          <w:rStyle w:val="ts-alignment-element"/>
          <w:rFonts w:cstheme="minorHAnsi"/>
          <w:i/>
          <w:iCs/>
          <w:sz w:val="24"/>
          <w:szCs w:val="24"/>
          <w:lang w:val="en-US"/>
        </w:rPr>
        <w:t>for</w:t>
      </w:r>
      <w:r w:rsidRPr="00B82B7F">
        <w:rPr>
          <w:rFonts w:cstheme="minorHAnsi"/>
          <w:i/>
          <w:iCs/>
          <w:sz w:val="24"/>
          <w:szCs w:val="24"/>
          <w:lang w:val="en-US"/>
        </w:rPr>
        <w:t xml:space="preserve"> </w:t>
      </w:r>
      <w:r w:rsidRPr="00B82B7F">
        <w:rPr>
          <w:rStyle w:val="ts-alignment-element"/>
          <w:rFonts w:cstheme="minorHAnsi"/>
          <w:i/>
          <w:iCs/>
          <w:sz w:val="24"/>
          <w:szCs w:val="24"/>
          <w:lang w:val="en-US"/>
        </w:rPr>
        <w:t>the</w:t>
      </w:r>
      <w:r w:rsidRPr="00B82B7F">
        <w:rPr>
          <w:rFonts w:cstheme="minorHAnsi"/>
          <w:i/>
          <w:iCs/>
          <w:sz w:val="24"/>
          <w:szCs w:val="24"/>
          <w:lang w:val="en-US"/>
        </w:rPr>
        <w:t xml:space="preserve"> </w:t>
      </w:r>
      <w:r w:rsidRPr="00B82B7F">
        <w:rPr>
          <w:rStyle w:val="ts-alignment-element"/>
          <w:rFonts w:cstheme="minorHAnsi"/>
          <w:i/>
          <w:iCs/>
          <w:sz w:val="24"/>
          <w:szCs w:val="24"/>
          <w:lang w:val="en-US"/>
        </w:rPr>
        <w:t>revision</w:t>
      </w:r>
      <w:r w:rsidRPr="00B82B7F">
        <w:rPr>
          <w:rFonts w:cstheme="minorHAnsi"/>
          <w:i/>
          <w:iCs/>
          <w:sz w:val="24"/>
          <w:szCs w:val="24"/>
          <w:lang w:val="en-US"/>
        </w:rPr>
        <w:t xml:space="preserve"> </w:t>
      </w:r>
      <w:r w:rsidRPr="00B82B7F">
        <w:rPr>
          <w:rStyle w:val="ts-alignment-element"/>
          <w:rFonts w:cstheme="minorHAnsi"/>
          <w:i/>
          <w:iCs/>
          <w:sz w:val="24"/>
          <w:szCs w:val="24"/>
          <w:lang w:val="en-US"/>
        </w:rPr>
        <w:t>of</w:t>
      </w:r>
      <w:r w:rsidRPr="00B82B7F">
        <w:rPr>
          <w:rFonts w:cstheme="minorHAnsi"/>
          <w:i/>
          <w:iCs/>
          <w:sz w:val="24"/>
          <w:szCs w:val="24"/>
          <w:lang w:val="en-US"/>
        </w:rPr>
        <w:t xml:space="preserve"> </w:t>
      </w:r>
      <w:r w:rsidRPr="00B82B7F">
        <w:rPr>
          <w:rStyle w:val="ts-alignment-element"/>
          <w:rFonts w:cstheme="minorHAnsi"/>
          <w:i/>
          <w:iCs/>
          <w:sz w:val="24"/>
          <w:szCs w:val="24"/>
          <w:lang w:val="en-US"/>
        </w:rPr>
        <w:t>the</w:t>
      </w:r>
      <w:r w:rsidRPr="00B82B7F">
        <w:rPr>
          <w:rFonts w:cstheme="minorHAnsi"/>
          <w:i/>
          <w:iCs/>
          <w:sz w:val="24"/>
          <w:szCs w:val="24"/>
          <w:lang w:val="en-US"/>
        </w:rPr>
        <w:t xml:space="preserve"> </w:t>
      </w:r>
      <w:r w:rsidRPr="00B82B7F">
        <w:rPr>
          <w:rStyle w:val="ts-alignment-element"/>
          <w:rFonts w:cstheme="minorHAnsi"/>
          <w:i/>
          <w:iCs/>
          <w:sz w:val="24"/>
          <w:szCs w:val="24"/>
          <w:lang w:val="en-US"/>
        </w:rPr>
        <w:t>Code</w:t>
      </w:r>
      <w:r w:rsidRPr="00B82B7F">
        <w:rPr>
          <w:rFonts w:cstheme="minorHAnsi"/>
          <w:i/>
          <w:iCs/>
          <w:sz w:val="24"/>
          <w:szCs w:val="24"/>
          <w:lang w:val="en-US"/>
        </w:rPr>
        <w:t xml:space="preserve"> </w:t>
      </w:r>
      <w:r w:rsidRPr="00B82B7F">
        <w:rPr>
          <w:rStyle w:val="ts-alignment-element"/>
          <w:rFonts w:cstheme="minorHAnsi"/>
          <w:i/>
          <w:iCs/>
          <w:sz w:val="24"/>
          <w:szCs w:val="24"/>
          <w:lang w:val="en-US"/>
        </w:rPr>
        <w:t>of</w:t>
      </w:r>
      <w:r w:rsidRPr="00B82B7F">
        <w:rPr>
          <w:rFonts w:cstheme="minorHAnsi"/>
          <w:i/>
          <w:iCs/>
          <w:sz w:val="24"/>
          <w:szCs w:val="24"/>
          <w:lang w:val="en-US"/>
        </w:rPr>
        <w:t xml:space="preserve"> </w:t>
      </w:r>
      <w:r w:rsidRPr="00B82B7F">
        <w:rPr>
          <w:rStyle w:val="ts-alignment-element"/>
          <w:rFonts w:cstheme="minorHAnsi"/>
          <w:i/>
          <w:iCs/>
          <w:sz w:val="24"/>
          <w:szCs w:val="24"/>
          <w:lang w:val="en-US"/>
        </w:rPr>
        <w:t>Eastern</w:t>
      </w:r>
      <w:r w:rsidRPr="00B82B7F">
        <w:rPr>
          <w:rFonts w:cstheme="minorHAnsi"/>
          <w:i/>
          <w:iCs/>
          <w:sz w:val="24"/>
          <w:szCs w:val="24"/>
          <w:lang w:val="en-US"/>
        </w:rPr>
        <w:t xml:space="preserve"> </w:t>
      </w:r>
      <w:r w:rsidRPr="00B82B7F">
        <w:rPr>
          <w:rStyle w:val="ts-alignment-element"/>
          <w:rFonts w:cstheme="minorHAnsi"/>
          <w:i/>
          <w:iCs/>
          <w:sz w:val="24"/>
          <w:szCs w:val="24"/>
          <w:lang w:val="en-US"/>
        </w:rPr>
        <w:t>Canon</w:t>
      </w:r>
      <w:r w:rsidRPr="00B82B7F">
        <w:rPr>
          <w:rFonts w:cstheme="minorHAnsi"/>
          <w:i/>
          <w:iCs/>
          <w:sz w:val="24"/>
          <w:szCs w:val="24"/>
          <w:lang w:val="en-US"/>
        </w:rPr>
        <w:t xml:space="preserve"> </w:t>
      </w:r>
      <w:r w:rsidRPr="00B82B7F">
        <w:rPr>
          <w:rStyle w:val="ts-alignment-element"/>
          <w:rFonts w:cstheme="minorHAnsi"/>
          <w:i/>
          <w:iCs/>
          <w:sz w:val="24"/>
          <w:szCs w:val="24"/>
          <w:lang w:val="en-US"/>
        </w:rPr>
        <w:t>Law</w:t>
      </w:r>
      <w:r w:rsidRPr="00B82B7F">
        <w:rPr>
          <w:rStyle w:val="Rimandonotaapidipagina"/>
          <w:rFonts w:cstheme="minorHAnsi"/>
          <w:sz w:val="20"/>
          <w:szCs w:val="20"/>
          <w:lang w:val="en-US"/>
        </w:rPr>
        <w:footnoteReference w:id="5"/>
      </w:r>
      <w:r w:rsidRPr="00B82B7F">
        <w:rPr>
          <w:rFonts w:cstheme="minorHAnsi"/>
          <w:sz w:val="21"/>
          <w:szCs w:val="21"/>
          <w:lang w:val="en-US"/>
        </w:rPr>
        <w:t xml:space="preserve"> </w:t>
      </w:r>
      <w:r w:rsidRPr="00B82B7F">
        <w:rPr>
          <w:rStyle w:val="ts-alignment-element"/>
          <w:rFonts w:cstheme="minorHAnsi"/>
          <w:sz w:val="24"/>
          <w:szCs w:val="24"/>
          <w:lang w:val="en-US"/>
        </w:rPr>
        <w:t>were</w:t>
      </w:r>
      <w:r w:rsidRPr="00B82B7F">
        <w:rPr>
          <w:rFonts w:cstheme="minorHAnsi"/>
          <w:sz w:val="24"/>
          <w:szCs w:val="24"/>
          <w:lang w:val="en-US"/>
        </w:rPr>
        <w:t xml:space="preserve"> </w:t>
      </w:r>
      <w:r w:rsidRPr="00B82B7F">
        <w:rPr>
          <w:rStyle w:val="ts-alignment-element"/>
          <w:rFonts w:cstheme="minorHAnsi"/>
          <w:sz w:val="24"/>
          <w:szCs w:val="24"/>
          <w:lang w:val="en-US"/>
        </w:rPr>
        <w:t>approved,</w:t>
      </w:r>
      <w:r w:rsidRPr="00B82B7F">
        <w:rPr>
          <w:rFonts w:cstheme="minorHAnsi"/>
          <w:sz w:val="24"/>
          <w:szCs w:val="24"/>
          <w:lang w:val="en-US"/>
        </w:rPr>
        <w:t xml:space="preserve"> </w:t>
      </w:r>
      <w:r w:rsidRPr="00B82B7F">
        <w:rPr>
          <w:rStyle w:val="ts-alignment-element"/>
          <w:rFonts w:cstheme="minorHAnsi"/>
          <w:sz w:val="24"/>
          <w:szCs w:val="24"/>
          <w:lang w:val="en-US"/>
        </w:rPr>
        <w:t>which,</w:t>
      </w:r>
      <w:r w:rsidRPr="00B82B7F">
        <w:rPr>
          <w:rFonts w:cstheme="minorHAnsi"/>
          <w:sz w:val="24"/>
          <w:szCs w:val="24"/>
          <w:lang w:val="en-US"/>
        </w:rPr>
        <w:t xml:space="preserve"> </w:t>
      </w:r>
      <w:r w:rsidRPr="00B82B7F">
        <w:rPr>
          <w:rStyle w:val="ts-alignment-element"/>
          <w:rFonts w:cstheme="minorHAnsi"/>
          <w:sz w:val="24"/>
          <w:szCs w:val="24"/>
          <w:lang w:val="en-US"/>
        </w:rPr>
        <w:t>with</w:t>
      </w:r>
      <w:r w:rsidRPr="00B82B7F">
        <w:rPr>
          <w:rFonts w:cstheme="minorHAnsi"/>
          <w:sz w:val="24"/>
          <w:szCs w:val="24"/>
          <w:lang w:val="en-US"/>
        </w:rPr>
        <w:t xml:space="preserve"> </w:t>
      </w:r>
      <w:r w:rsidRPr="00B82B7F">
        <w:rPr>
          <w:rStyle w:val="ts-alignment-element"/>
          <w:rFonts w:cstheme="minorHAnsi"/>
          <w:sz w:val="24"/>
          <w:szCs w:val="24"/>
          <w:lang w:val="en-US"/>
        </w:rPr>
        <w:t>regard</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002007EC">
        <w:rPr>
          <w:rStyle w:val="ts-alignment-element"/>
          <w:rFonts w:cstheme="minorHAnsi"/>
          <w:sz w:val="24"/>
          <w:szCs w:val="24"/>
          <w:lang w:val="en-US"/>
        </w:rPr>
        <w:t>Penal</w:t>
      </w:r>
      <w:r w:rsidRPr="00B82B7F">
        <w:rPr>
          <w:rFonts w:cstheme="minorHAnsi"/>
          <w:sz w:val="24"/>
          <w:szCs w:val="24"/>
          <w:lang w:val="en-US"/>
        </w:rPr>
        <w:t xml:space="preserve"> </w:t>
      </w:r>
      <w:r w:rsidRPr="00B82B7F">
        <w:rPr>
          <w:rStyle w:val="ts-alignment-element"/>
          <w:rFonts w:cstheme="minorHAnsi"/>
          <w:sz w:val="24"/>
          <w:szCs w:val="24"/>
          <w:lang w:val="en-US"/>
        </w:rPr>
        <w:t>Law,</w:t>
      </w:r>
      <w:r w:rsidRPr="00B82B7F">
        <w:rPr>
          <w:rFonts w:cstheme="minorHAnsi"/>
          <w:sz w:val="24"/>
          <w:szCs w:val="24"/>
          <w:lang w:val="en-US"/>
        </w:rPr>
        <w:t xml:space="preserve"> </w:t>
      </w:r>
      <w:r w:rsidRPr="00B82B7F">
        <w:rPr>
          <w:rStyle w:val="ts-alignment-element"/>
          <w:rFonts w:cstheme="minorHAnsi"/>
          <w:sz w:val="24"/>
          <w:szCs w:val="24"/>
          <w:lang w:val="en-US"/>
        </w:rPr>
        <w:t>established:</w:t>
      </w:r>
    </w:p>
    <w:p w14:paraId="275CAA2C" w14:textId="3175B99E" w:rsidR="00AF5824" w:rsidRPr="00B82B7F" w:rsidRDefault="00AF5824" w:rsidP="00B43EB9">
      <w:pPr>
        <w:spacing w:before="120" w:after="0" w:line="240" w:lineRule="auto"/>
        <w:ind w:left="708"/>
        <w:jc w:val="both"/>
        <w:rPr>
          <w:rFonts w:cstheme="minorHAnsi"/>
          <w:sz w:val="32"/>
          <w:szCs w:val="32"/>
          <w:lang w:val="en-US"/>
        </w:rPr>
      </w:pPr>
      <w:r w:rsidRPr="00B82B7F">
        <w:rPr>
          <w:rStyle w:val="ts-alignment-element"/>
          <w:rFonts w:cstheme="minorHAnsi"/>
          <w:sz w:val="24"/>
          <w:szCs w:val="24"/>
          <w:lang w:val="en-US"/>
        </w:rPr>
        <w:t>a)</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abolition</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all</w:t>
      </w:r>
      <w:r w:rsidRPr="00B82B7F">
        <w:rPr>
          <w:rFonts w:cstheme="minorHAnsi"/>
          <w:sz w:val="24"/>
          <w:szCs w:val="24"/>
          <w:lang w:val="en-US"/>
        </w:rPr>
        <w:t xml:space="preserve"> </w:t>
      </w:r>
      <w:r w:rsidRPr="00B82B7F">
        <w:rPr>
          <w:rStyle w:val="ts-alignment-element"/>
          <w:rFonts w:cstheme="minorHAnsi"/>
          <w:i/>
          <w:iCs/>
          <w:sz w:val="24"/>
          <w:szCs w:val="24"/>
          <w:lang w:val="en-US"/>
        </w:rPr>
        <w:t>latae</w:t>
      </w:r>
      <w:r w:rsidRPr="00B82B7F">
        <w:rPr>
          <w:rFonts w:cstheme="minorHAnsi"/>
          <w:i/>
          <w:iCs/>
          <w:sz w:val="24"/>
          <w:szCs w:val="24"/>
          <w:lang w:val="en-US"/>
        </w:rPr>
        <w:t xml:space="preserve"> </w:t>
      </w:r>
      <w:r w:rsidRPr="00B82B7F">
        <w:rPr>
          <w:rStyle w:val="ts-alignment-element"/>
          <w:rFonts w:cstheme="minorHAnsi"/>
          <w:i/>
          <w:iCs/>
          <w:sz w:val="24"/>
          <w:szCs w:val="24"/>
          <w:lang w:val="en-US"/>
        </w:rPr>
        <w:t>sententiae</w:t>
      </w:r>
      <w:r w:rsidRPr="00B82B7F">
        <w:rPr>
          <w:rFonts w:cstheme="minorHAnsi"/>
          <w:i/>
          <w:iCs/>
          <w:sz w:val="24"/>
          <w:szCs w:val="24"/>
          <w:lang w:val="en-US"/>
        </w:rPr>
        <w:t xml:space="preserve"> </w:t>
      </w:r>
      <w:r w:rsidRPr="00B82B7F">
        <w:rPr>
          <w:rStyle w:val="ts-alignment-element"/>
          <w:rFonts w:cstheme="minorHAnsi"/>
          <w:i/>
          <w:iCs/>
          <w:sz w:val="24"/>
          <w:szCs w:val="24"/>
          <w:lang w:val="en-US"/>
        </w:rPr>
        <w:t>penalties</w:t>
      </w:r>
      <w:r w:rsidRPr="00B82B7F">
        <w:rPr>
          <w:rFonts w:cstheme="minorHAnsi"/>
          <w:sz w:val="24"/>
          <w:szCs w:val="24"/>
          <w:lang w:val="en-US"/>
        </w:rPr>
        <w:t xml:space="preserve"> </w:t>
      </w:r>
      <w:r w:rsidRPr="00B82B7F">
        <w:rPr>
          <w:rStyle w:val="ts-alignment-element"/>
          <w:rFonts w:cstheme="minorHAnsi"/>
          <w:sz w:val="24"/>
          <w:szCs w:val="24"/>
          <w:lang w:val="en-US"/>
        </w:rPr>
        <w:t>(i.e.</w:t>
      </w:r>
      <w:r w:rsidRPr="00B82B7F">
        <w:rPr>
          <w:rFonts w:cstheme="minorHAnsi"/>
          <w:sz w:val="24"/>
          <w:szCs w:val="24"/>
          <w:lang w:val="en-US"/>
        </w:rPr>
        <w:t xml:space="preserve"> </w:t>
      </w:r>
      <w:r w:rsidRPr="00B82B7F">
        <w:rPr>
          <w:rStyle w:val="ts-alignment-element"/>
          <w:rFonts w:cstheme="minorHAnsi"/>
          <w:sz w:val="24"/>
          <w:szCs w:val="24"/>
          <w:lang w:val="en-US"/>
        </w:rPr>
        <w:t>those</w:t>
      </w:r>
      <w:r w:rsidRPr="00B82B7F">
        <w:rPr>
          <w:rFonts w:cstheme="minorHAnsi"/>
          <w:sz w:val="24"/>
          <w:szCs w:val="24"/>
          <w:lang w:val="en-US"/>
        </w:rPr>
        <w:t xml:space="preserve"> </w:t>
      </w:r>
      <w:r w:rsidRPr="00B82B7F">
        <w:rPr>
          <w:rStyle w:val="ts-alignment-element"/>
          <w:rFonts w:cstheme="minorHAnsi"/>
          <w:sz w:val="24"/>
          <w:szCs w:val="24"/>
          <w:lang w:val="en-US"/>
        </w:rPr>
        <w:t>incurred</w:t>
      </w:r>
      <w:r w:rsidRPr="00B82B7F">
        <w:rPr>
          <w:rFonts w:cstheme="minorHAnsi"/>
          <w:sz w:val="24"/>
          <w:szCs w:val="24"/>
          <w:lang w:val="en-US"/>
        </w:rPr>
        <w:t xml:space="preserve"> </w:t>
      </w:r>
      <w:r w:rsidRPr="00B82B7F">
        <w:rPr>
          <w:rStyle w:val="ts-alignment-element"/>
          <w:rFonts w:cstheme="minorHAnsi"/>
          <w:sz w:val="24"/>
          <w:szCs w:val="24"/>
          <w:lang w:val="en-US"/>
        </w:rPr>
        <w:t>automatically,</w:t>
      </w:r>
      <w:r w:rsidRPr="00B82B7F">
        <w:rPr>
          <w:rFonts w:cstheme="minorHAnsi"/>
          <w:sz w:val="24"/>
          <w:szCs w:val="24"/>
          <w:lang w:val="en-US"/>
        </w:rPr>
        <w:t xml:space="preserve"> </w:t>
      </w:r>
      <w:r w:rsidRPr="00B82B7F">
        <w:rPr>
          <w:rStyle w:val="ts-alignment-element"/>
          <w:rFonts w:cstheme="minorHAnsi"/>
          <w:sz w:val="24"/>
          <w:szCs w:val="24"/>
          <w:lang w:val="en-US"/>
        </w:rPr>
        <w:t>without</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need</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be</w:t>
      </w:r>
      <w:r w:rsidRPr="00B82B7F">
        <w:rPr>
          <w:rFonts w:cstheme="minorHAnsi"/>
          <w:sz w:val="24"/>
          <w:szCs w:val="24"/>
          <w:lang w:val="en-US"/>
        </w:rPr>
        <w:t xml:space="preserve"> </w:t>
      </w:r>
      <w:r w:rsidRPr="00B82B7F">
        <w:rPr>
          <w:rStyle w:val="ts-alignment-element"/>
          <w:rFonts w:cstheme="minorHAnsi"/>
          <w:sz w:val="24"/>
          <w:szCs w:val="24"/>
          <w:lang w:val="en-US"/>
        </w:rPr>
        <w:t>imposed</w:t>
      </w:r>
      <w:r w:rsidRPr="00B82B7F">
        <w:rPr>
          <w:rFonts w:cstheme="minorHAnsi"/>
          <w:sz w:val="24"/>
          <w:szCs w:val="24"/>
          <w:lang w:val="en-US"/>
        </w:rPr>
        <w:t xml:space="preserve"> </w:t>
      </w:r>
      <w:r w:rsidRPr="00B82B7F">
        <w:rPr>
          <w:rStyle w:val="ts-alignment-element"/>
          <w:rFonts w:cstheme="minorHAnsi"/>
          <w:sz w:val="24"/>
          <w:szCs w:val="24"/>
          <w:lang w:val="en-US"/>
        </w:rPr>
        <w:t>by</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authority),</w:t>
      </w:r>
      <w:r w:rsidRPr="00B82B7F">
        <w:rPr>
          <w:rFonts w:cstheme="minorHAnsi"/>
          <w:sz w:val="24"/>
          <w:szCs w:val="24"/>
          <w:lang w:val="en-US"/>
        </w:rPr>
        <w:t xml:space="preserve"> </w:t>
      </w:r>
      <w:r w:rsidRPr="00B82B7F">
        <w:rPr>
          <w:rStyle w:val="ts-alignment-element"/>
          <w:rFonts w:cstheme="minorHAnsi"/>
          <w:sz w:val="24"/>
          <w:szCs w:val="24"/>
          <w:lang w:val="en-US"/>
        </w:rPr>
        <w:t>as</w:t>
      </w:r>
      <w:r w:rsidRPr="00B82B7F">
        <w:rPr>
          <w:rFonts w:cstheme="minorHAnsi"/>
          <w:sz w:val="24"/>
          <w:szCs w:val="24"/>
          <w:lang w:val="en-US"/>
        </w:rPr>
        <w:t xml:space="preserve"> </w:t>
      </w:r>
      <w:r w:rsidRPr="00B82B7F">
        <w:rPr>
          <w:rStyle w:val="ts-alignment-element"/>
          <w:rFonts w:cstheme="minorHAnsi"/>
          <w:sz w:val="24"/>
          <w:szCs w:val="24"/>
          <w:lang w:val="en-US"/>
        </w:rPr>
        <w:t>they</w:t>
      </w:r>
      <w:r w:rsidRPr="00B82B7F">
        <w:rPr>
          <w:rFonts w:cstheme="minorHAnsi"/>
          <w:sz w:val="24"/>
          <w:szCs w:val="24"/>
          <w:lang w:val="en-US"/>
        </w:rPr>
        <w:t xml:space="preserve"> </w:t>
      </w:r>
      <w:r w:rsidRPr="00B82B7F">
        <w:rPr>
          <w:rStyle w:val="ts-alignment-element"/>
          <w:rFonts w:cstheme="minorHAnsi"/>
          <w:sz w:val="24"/>
          <w:szCs w:val="24"/>
          <w:lang w:val="en-US"/>
        </w:rPr>
        <w:t>do</w:t>
      </w:r>
      <w:r w:rsidRPr="00B82B7F">
        <w:rPr>
          <w:rFonts w:cstheme="minorHAnsi"/>
          <w:sz w:val="24"/>
          <w:szCs w:val="24"/>
          <w:lang w:val="en-US"/>
        </w:rPr>
        <w:t xml:space="preserve"> </w:t>
      </w:r>
      <w:r w:rsidRPr="00B82B7F">
        <w:rPr>
          <w:rStyle w:val="ts-alignment-element"/>
          <w:rFonts w:cstheme="minorHAnsi"/>
          <w:sz w:val="24"/>
          <w:szCs w:val="24"/>
          <w:lang w:val="en-US"/>
        </w:rPr>
        <w:t>not</w:t>
      </w:r>
      <w:r w:rsidRPr="00B82B7F">
        <w:rPr>
          <w:rFonts w:cstheme="minorHAnsi"/>
          <w:sz w:val="24"/>
          <w:szCs w:val="24"/>
          <w:lang w:val="en-US"/>
        </w:rPr>
        <w:t xml:space="preserve"> </w:t>
      </w:r>
      <w:r w:rsidRPr="00B82B7F">
        <w:rPr>
          <w:rStyle w:val="ts-alignment-element"/>
          <w:rFonts w:cstheme="minorHAnsi"/>
          <w:sz w:val="24"/>
          <w:szCs w:val="24"/>
          <w:lang w:val="en-US"/>
        </w:rPr>
        <w:t>conform</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Eastern</w:t>
      </w:r>
      <w:r w:rsidRPr="00B82B7F">
        <w:rPr>
          <w:rFonts w:cstheme="minorHAnsi"/>
          <w:sz w:val="24"/>
          <w:szCs w:val="24"/>
          <w:lang w:val="en-US"/>
        </w:rPr>
        <w:t xml:space="preserve"> </w:t>
      </w:r>
      <w:r w:rsidRPr="00B82B7F">
        <w:rPr>
          <w:rStyle w:val="ts-alignment-element"/>
          <w:rFonts w:cstheme="minorHAnsi"/>
          <w:sz w:val="24"/>
          <w:szCs w:val="24"/>
          <w:lang w:val="en-US"/>
        </w:rPr>
        <w:t>traditions,</w:t>
      </w:r>
      <w:r w:rsidRPr="00B82B7F">
        <w:rPr>
          <w:rFonts w:cstheme="minorHAnsi"/>
          <w:sz w:val="24"/>
          <w:szCs w:val="24"/>
          <w:lang w:val="en-US"/>
        </w:rPr>
        <w:t xml:space="preserve"> </w:t>
      </w:r>
      <w:r w:rsidRPr="00B82B7F">
        <w:rPr>
          <w:rStyle w:val="ts-alignment-element"/>
          <w:rFonts w:cstheme="minorHAnsi"/>
          <w:sz w:val="24"/>
          <w:szCs w:val="24"/>
          <w:lang w:val="en-US"/>
        </w:rPr>
        <w:t>unknown</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Orthodox</w:t>
      </w:r>
      <w:r w:rsidRPr="00B82B7F">
        <w:rPr>
          <w:rFonts w:cstheme="minorHAnsi"/>
          <w:sz w:val="24"/>
          <w:szCs w:val="24"/>
          <w:lang w:val="en-US"/>
        </w:rPr>
        <w:t xml:space="preserve"> </w:t>
      </w:r>
      <w:r w:rsidRPr="00B82B7F">
        <w:rPr>
          <w:rStyle w:val="ts-alignment-element"/>
          <w:rFonts w:cstheme="minorHAnsi"/>
          <w:sz w:val="24"/>
          <w:szCs w:val="24"/>
          <w:lang w:val="en-US"/>
        </w:rPr>
        <w:t>Churches,</w:t>
      </w:r>
      <w:r w:rsidRPr="00B82B7F">
        <w:rPr>
          <w:rFonts w:cstheme="minorHAnsi"/>
          <w:sz w:val="24"/>
          <w:szCs w:val="24"/>
          <w:lang w:val="en-US"/>
        </w:rPr>
        <w:t xml:space="preserve"> </w:t>
      </w:r>
      <w:r w:rsidRPr="00B82B7F">
        <w:rPr>
          <w:rStyle w:val="ts-alignment-element"/>
          <w:rFonts w:cstheme="minorHAnsi"/>
          <w:sz w:val="24"/>
          <w:szCs w:val="24"/>
          <w:lang w:val="en-US"/>
        </w:rPr>
        <w:t>and</w:t>
      </w:r>
      <w:r w:rsidRPr="00B82B7F">
        <w:rPr>
          <w:rFonts w:cstheme="minorHAnsi"/>
          <w:sz w:val="24"/>
          <w:szCs w:val="24"/>
          <w:lang w:val="en-US"/>
        </w:rPr>
        <w:t xml:space="preserve"> </w:t>
      </w:r>
      <w:r w:rsidRPr="00B82B7F">
        <w:rPr>
          <w:rStyle w:val="ts-alignment-element"/>
          <w:rFonts w:cstheme="minorHAnsi"/>
          <w:sz w:val="24"/>
          <w:szCs w:val="24"/>
          <w:lang w:val="en-US"/>
        </w:rPr>
        <w:t>no</w:t>
      </w:r>
      <w:r w:rsidRPr="00B82B7F">
        <w:rPr>
          <w:rFonts w:cstheme="minorHAnsi"/>
          <w:sz w:val="24"/>
          <w:szCs w:val="24"/>
          <w:lang w:val="en-US"/>
        </w:rPr>
        <w:t xml:space="preserve"> </w:t>
      </w:r>
      <w:r w:rsidRPr="00B82B7F">
        <w:rPr>
          <w:rStyle w:val="ts-alignment-element"/>
          <w:rFonts w:cstheme="minorHAnsi"/>
          <w:sz w:val="24"/>
          <w:szCs w:val="24"/>
          <w:lang w:val="en-US"/>
        </w:rPr>
        <w:t>longer</w:t>
      </w:r>
      <w:r w:rsidRPr="00B82B7F">
        <w:rPr>
          <w:rFonts w:cstheme="minorHAnsi"/>
          <w:sz w:val="24"/>
          <w:szCs w:val="24"/>
          <w:lang w:val="en-US"/>
        </w:rPr>
        <w:t xml:space="preserve"> </w:t>
      </w:r>
      <w:r w:rsidRPr="00B82B7F">
        <w:rPr>
          <w:rStyle w:val="ts-alignment-element"/>
          <w:rFonts w:cstheme="minorHAnsi"/>
          <w:sz w:val="24"/>
          <w:szCs w:val="24"/>
          <w:lang w:val="en-US"/>
        </w:rPr>
        <w:t>respond</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modern</w:t>
      </w:r>
      <w:r w:rsidRPr="00B82B7F">
        <w:rPr>
          <w:rFonts w:cstheme="minorHAnsi"/>
          <w:sz w:val="24"/>
          <w:szCs w:val="24"/>
          <w:lang w:val="en-US"/>
        </w:rPr>
        <w:t xml:space="preserve"> </w:t>
      </w:r>
      <w:proofErr w:type="gramStart"/>
      <w:r w:rsidRPr="00B82B7F">
        <w:rPr>
          <w:rStyle w:val="ts-alignment-element"/>
          <w:rFonts w:cstheme="minorHAnsi"/>
          <w:sz w:val="24"/>
          <w:szCs w:val="24"/>
          <w:lang w:val="en-US"/>
        </w:rPr>
        <w:t>needs;</w:t>
      </w:r>
      <w:proofErr w:type="gramEnd"/>
    </w:p>
    <w:p w14:paraId="2FF440FE" w14:textId="4A3BC63F" w:rsidR="002E4594" w:rsidRPr="00B82B7F" w:rsidRDefault="00AF5824" w:rsidP="00B43EB9">
      <w:pPr>
        <w:spacing w:before="120" w:after="0" w:line="240" w:lineRule="auto"/>
        <w:ind w:left="709"/>
        <w:jc w:val="both"/>
        <w:rPr>
          <w:rFonts w:cstheme="minorHAnsi"/>
          <w:sz w:val="32"/>
          <w:szCs w:val="32"/>
          <w:lang w:val="en-US"/>
        </w:rPr>
      </w:pPr>
      <w:r w:rsidRPr="00B82B7F">
        <w:rPr>
          <w:rStyle w:val="ts-alignment-element"/>
          <w:rFonts w:cstheme="minorHAnsi"/>
          <w:sz w:val="24"/>
          <w:szCs w:val="24"/>
          <w:lang w:val="en-US"/>
        </w:rPr>
        <w:t>b)</w:t>
      </w:r>
      <w:r w:rsidRPr="00B82B7F">
        <w:rPr>
          <w:rFonts w:cstheme="minorHAnsi"/>
          <w:sz w:val="24"/>
          <w:szCs w:val="24"/>
          <w:lang w:val="en-US"/>
        </w:rPr>
        <w:t xml:space="preserve"> greater </w:t>
      </w:r>
      <w:r w:rsidRPr="00B82B7F">
        <w:rPr>
          <w:rStyle w:val="ts-alignment-element"/>
          <w:rFonts w:cstheme="minorHAnsi"/>
          <w:sz w:val="24"/>
          <w:szCs w:val="24"/>
          <w:lang w:val="en-US"/>
        </w:rPr>
        <w:t>importance</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be</w:t>
      </w:r>
      <w:r w:rsidRPr="00B82B7F">
        <w:rPr>
          <w:rFonts w:cstheme="minorHAnsi"/>
          <w:sz w:val="24"/>
          <w:szCs w:val="24"/>
          <w:lang w:val="en-US"/>
        </w:rPr>
        <w:t xml:space="preserve"> </w:t>
      </w:r>
      <w:r w:rsidRPr="00B82B7F">
        <w:rPr>
          <w:rStyle w:val="ts-alignment-element"/>
          <w:rFonts w:cstheme="minorHAnsi"/>
          <w:sz w:val="24"/>
          <w:szCs w:val="24"/>
          <w:lang w:val="en-US"/>
        </w:rPr>
        <w:t>reserved</w:t>
      </w:r>
      <w:r w:rsidRPr="00B82B7F">
        <w:rPr>
          <w:rFonts w:cstheme="minorHAnsi"/>
          <w:sz w:val="24"/>
          <w:szCs w:val="24"/>
          <w:lang w:val="en-US"/>
        </w:rPr>
        <w:t xml:space="preserve"> for </w:t>
      </w:r>
      <w:r w:rsidRPr="00B82B7F">
        <w:rPr>
          <w:rStyle w:val="ts-alignment-element"/>
          <w:rFonts w:cstheme="minorHAnsi"/>
          <w:sz w:val="24"/>
          <w:szCs w:val="24"/>
          <w:lang w:val="en-US"/>
        </w:rPr>
        <w:t>the</w:t>
      </w:r>
      <w:r w:rsidRPr="00B82B7F">
        <w:rPr>
          <w:rFonts w:cstheme="minorHAnsi"/>
          <w:sz w:val="24"/>
          <w:szCs w:val="24"/>
          <w:lang w:val="en-US"/>
        </w:rPr>
        <w:t xml:space="preserve"> </w:t>
      </w:r>
      <w:proofErr w:type="spellStart"/>
      <w:r w:rsidRPr="00B82B7F">
        <w:rPr>
          <w:rStyle w:val="ts-alignment-element"/>
          <w:rFonts w:cstheme="minorHAnsi"/>
          <w:i/>
          <w:iCs/>
          <w:sz w:val="24"/>
          <w:szCs w:val="24"/>
          <w:lang w:val="en-US"/>
        </w:rPr>
        <w:t>monitio</w:t>
      </w:r>
      <w:proofErr w:type="spellEnd"/>
      <w:r w:rsidRPr="00B82B7F">
        <w:rPr>
          <w:rStyle w:val="ts-alignment-element"/>
          <w:rFonts w:cstheme="minorHAnsi"/>
          <w:i/>
          <w:iCs/>
          <w:sz w:val="24"/>
          <w:szCs w:val="24"/>
          <w:lang w:val="en-US"/>
        </w:rPr>
        <w:t xml:space="preserve"> </w:t>
      </w:r>
      <w:proofErr w:type="spellStart"/>
      <w:r w:rsidRPr="00B82B7F">
        <w:rPr>
          <w:rStyle w:val="ts-alignment-element"/>
          <w:rFonts w:cstheme="minorHAnsi"/>
          <w:i/>
          <w:iCs/>
          <w:sz w:val="24"/>
          <w:szCs w:val="24"/>
          <w:lang w:val="en-US"/>
        </w:rPr>
        <w:t>canonica</w:t>
      </w:r>
      <w:proofErr w:type="spellEnd"/>
      <w:r w:rsidRPr="00B82B7F">
        <w:rPr>
          <w:rFonts w:cstheme="minorHAnsi"/>
          <w:sz w:val="24"/>
          <w:szCs w:val="24"/>
          <w:lang w:val="en-US"/>
        </w:rPr>
        <w:t xml:space="preserve"> </w:t>
      </w:r>
      <w:r w:rsidRPr="00B82B7F">
        <w:rPr>
          <w:rStyle w:val="ts-alignment-element"/>
          <w:rFonts w:cstheme="minorHAnsi"/>
          <w:sz w:val="24"/>
          <w:szCs w:val="24"/>
          <w:lang w:val="en-US"/>
        </w:rPr>
        <w:t>before</w:t>
      </w:r>
      <w:r w:rsidRPr="00B82B7F">
        <w:rPr>
          <w:rFonts w:cstheme="minorHAnsi"/>
          <w:sz w:val="24"/>
          <w:szCs w:val="24"/>
          <w:lang w:val="en-US"/>
        </w:rPr>
        <w:t xml:space="preserve"> </w:t>
      </w:r>
      <w:r w:rsidRPr="00B82B7F">
        <w:rPr>
          <w:rStyle w:val="ts-alignment-element"/>
          <w:rFonts w:cstheme="minorHAnsi"/>
          <w:sz w:val="24"/>
          <w:szCs w:val="24"/>
          <w:lang w:val="en-US"/>
        </w:rPr>
        <w:t>inflicting</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penalty,</w:t>
      </w:r>
      <w:r w:rsidRPr="00B82B7F">
        <w:rPr>
          <w:rFonts w:cstheme="minorHAnsi"/>
          <w:sz w:val="24"/>
          <w:szCs w:val="24"/>
          <w:lang w:val="en-US"/>
        </w:rPr>
        <w:t xml:space="preserve"> </w:t>
      </w:r>
      <w:r w:rsidRPr="00B82B7F">
        <w:rPr>
          <w:rStyle w:val="ts-alignment-element"/>
          <w:rFonts w:cstheme="minorHAnsi"/>
          <w:sz w:val="24"/>
          <w:szCs w:val="24"/>
          <w:lang w:val="en-US"/>
        </w:rPr>
        <w:t>in</w:t>
      </w:r>
      <w:r w:rsidRPr="00B82B7F">
        <w:rPr>
          <w:rFonts w:cstheme="minorHAnsi"/>
          <w:sz w:val="24"/>
          <w:szCs w:val="24"/>
          <w:lang w:val="en-US"/>
        </w:rPr>
        <w:t xml:space="preserve"> </w:t>
      </w:r>
      <w:r w:rsidRPr="00B82B7F">
        <w:rPr>
          <w:rStyle w:val="ts-alignment-element"/>
          <w:rFonts w:cstheme="minorHAnsi"/>
          <w:sz w:val="24"/>
          <w:szCs w:val="24"/>
          <w:lang w:val="en-US"/>
        </w:rPr>
        <w:t>accordance</w:t>
      </w:r>
      <w:r w:rsidRPr="00B82B7F">
        <w:rPr>
          <w:rFonts w:cstheme="minorHAnsi"/>
          <w:sz w:val="24"/>
          <w:szCs w:val="24"/>
          <w:lang w:val="en-US"/>
        </w:rPr>
        <w:t xml:space="preserve"> </w:t>
      </w:r>
      <w:r w:rsidRPr="00B82B7F">
        <w:rPr>
          <w:rStyle w:val="ts-alignment-element"/>
          <w:rFonts w:cstheme="minorHAnsi"/>
          <w:sz w:val="24"/>
          <w:szCs w:val="24"/>
          <w:lang w:val="en-US"/>
        </w:rPr>
        <w:t>with</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ancient</w:t>
      </w:r>
      <w:r w:rsidRPr="00B82B7F">
        <w:rPr>
          <w:rFonts w:cstheme="minorHAnsi"/>
          <w:sz w:val="24"/>
          <w:szCs w:val="24"/>
          <w:lang w:val="en-US"/>
        </w:rPr>
        <w:t xml:space="preserve"> </w:t>
      </w:r>
      <w:r w:rsidRPr="00B82B7F">
        <w:rPr>
          <w:rStyle w:val="ts-alignment-element"/>
          <w:rFonts w:cstheme="minorHAnsi"/>
          <w:sz w:val="24"/>
          <w:szCs w:val="24"/>
          <w:lang w:val="en-US"/>
        </w:rPr>
        <w:t>Eastern</w:t>
      </w:r>
      <w:r w:rsidRPr="00B82B7F">
        <w:rPr>
          <w:rFonts w:cstheme="minorHAnsi"/>
          <w:sz w:val="24"/>
          <w:szCs w:val="24"/>
          <w:lang w:val="en-US"/>
        </w:rPr>
        <w:t xml:space="preserve"> </w:t>
      </w:r>
      <w:proofErr w:type="gramStart"/>
      <w:r w:rsidRPr="00B82B7F">
        <w:rPr>
          <w:rStyle w:val="ts-alignment-element"/>
          <w:rFonts w:cstheme="minorHAnsi"/>
          <w:sz w:val="24"/>
          <w:szCs w:val="24"/>
          <w:lang w:val="en-US"/>
        </w:rPr>
        <w:t>canons;</w:t>
      </w:r>
      <w:proofErr w:type="gramEnd"/>
    </w:p>
    <w:p w14:paraId="03D743F2" w14:textId="7CAE79C9" w:rsidR="00AF5824" w:rsidRPr="00B82B7F" w:rsidRDefault="00AF5824" w:rsidP="00B43EB9">
      <w:pPr>
        <w:spacing w:before="120" w:after="0" w:line="240" w:lineRule="auto"/>
        <w:ind w:left="709"/>
        <w:jc w:val="both"/>
        <w:rPr>
          <w:rFonts w:eastAsia="Times New Roman" w:cstheme="minorHAnsi"/>
          <w:sz w:val="21"/>
          <w:szCs w:val="21"/>
          <w:lang w:val="en-US" w:eastAsia="it-IT" w:bidi="lo-LA"/>
        </w:rPr>
      </w:pPr>
      <w:r w:rsidRPr="00B82B7F">
        <w:rPr>
          <w:rFonts w:eastAsia="Times New Roman" w:cstheme="minorHAnsi"/>
          <w:sz w:val="24"/>
          <w:szCs w:val="24"/>
          <w:lang w:val="en-US" w:eastAsia="it-IT" w:bidi="lo-LA"/>
        </w:rPr>
        <w:t xml:space="preserve">c) the revision of the notion of canonical punishment, which was not to be limited to the </w:t>
      </w:r>
      <w:proofErr w:type="spellStart"/>
      <w:r w:rsidRPr="00B82B7F">
        <w:rPr>
          <w:rFonts w:eastAsia="Times New Roman" w:cstheme="minorHAnsi"/>
          <w:i/>
          <w:iCs/>
          <w:sz w:val="24"/>
          <w:szCs w:val="24"/>
          <w:lang w:val="en-US" w:eastAsia="it-IT" w:bidi="lo-LA"/>
        </w:rPr>
        <w:t>privatio</w:t>
      </w:r>
      <w:proofErr w:type="spellEnd"/>
      <w:r w:rsidRPr="00B82B7F">
        <w:rPr>
          <w:rFonts w:eastAsia="Times New Roman" w:cstheme="minorHAnsi"/>
          <w:i/>
          <w:iCs/>
          <w:sz w:val="24"/>
          <w:szCs w:val="24"/>
          <w:lang w:val="en-US" w:eastAsia="it-IT" w:bidi="lo-LA"/>
        </w:rPr>
        <w:t xml:space="preserve"> </w:t>
      </w:r>
      <w:proofErr w:type="spellStart"/>
      <w:r w:rsidRPr="00B82B7F">
        <w:rPr>
          <w:rFonts w:eastAsia="Times New Roman" w:cstheme="minorHAnsi"/>
          <w:i/>
          <w:iCs/>
          <w:sz w:val="24"/>
          <w:szCs w:val="24"/>
          <w:lang w:val="en-US" w:eastAsia="it-IT" w:bidi="lo-LA"/>
        </w:rPr>
        <w:t>alicuius</w:t>
      </w:r>
      <w:proofErr w:type="spellEnd"/>
      <w:r w:rsidRPr="00B82B7F">
        <w:rPr>
          <w:rFonts w:eastAsia="Times New Roman" w:cstheme="minorHAnsi"/>
          <w:i/>
          <w:iCs/>
          <w:sz w:val="24"/>
          <w:szCs w:val="24"/>
          <w:lang w:val="en-US" w:eastAsia="it-IT" w:bidi="lo-LA"/>
        </w:rPr>
        <w:t xml:space="preserve"> </w:t>
      </w:r>
      <w:proofErr w:type="spellStart"/>
      <w:r w:rsidRPr="00B82B7F">
        <w:rPr>
          <w:rFonts w:eastAsia="Times New Roman" w:cstheme="minorHAnsi"/>
          <w:i/>
          <w:iCs/>
          <w:sz w:val="24"/>
          <w:szCs w:val="24"/>
          <w:lang w:val="en-US" w:eastAsia="it-IT" w:bidi="lo-LA"/>
        </w:rPr>
        <w:t>boni</w:t>
      </w:r>
      <w:proofErr w:type="spellEnd"/>
      <w:r w:rsidRPr="00B82B7F">
        <w:rPr>
          <w:rFonts w:eastAsia="Times New Roman" w:cstheme="minorHAnsi"/>
          <w:sz w:val="24"/>
          <w:szCs w:val="24"/>
          <w:lang w:val="en-US" w:eastAsia="it-IT" w:bidi="lo-LA"/>
        </w:rPr>
        <w:t xml:space="preserve"> alone, but also to provide for the </w:t>
      </w:r>
      <w:proofErr w:type="spellStart"/>
      <w:r w:rsidRPr="00B82B7F">
        <w:rPr>
          <w:rFonts w:eastAsia="Times New Roman" w:cstheme="minorHAnsi"/>
          <w:i/>
          <w:iCs/>
          <w:sz w:val="24"/>
          <w:szCs w:val="24"/>
          <w:lang w:val="en-US" w:eastAsia="it-IT" w:bidi="lo-LA"/>
        </w:rPr>
        <w:t>impositio</w:t>
      </w:r>
      <w:proofErr w:type="spellEnd"/>
      <w:r w:rsidRPr="00B82B7F">
        <w:rPr>
          <w:rFonts w:eastAsia="Times New Roman" w:cstheme="minorHAnsi"/>
          <w:i/>
          <w:iCs/>
          <w:sz w:val="24"/>
          <w:szCs w:val="24"/>
          <w:lang w:val="en-US" w:eastAsia="it-IT" w:bidi="lo-LA"/>
        </w:rPr>
        <w:t xml:space="preserve"> actus </w:t>
      </w:r>
      <w:proofErr w:type="spellStart"/>
      <w:r w:rsidRPr="00B82B7F">
        <w:rPr>
          <w:rFonts w:eastAsia="Times New Roman" w:cstheme="minorHAnsi"/>
          <w:i/>
          <w:iCs/>
          <w:sz w:val="24"/>
          <w:szCs w:val="24"/>
          <w:lang w:val="en-US" w:eastAsia="it-IT" w:bidi="lo-LA"/>
        </w:rPr>
        <w:t>positivi</w:t>
      </w:r>
      <w:proofErr w:type="spellEnd"/>
      <w:r w:rsidRPr="00B82B7F">
        <w:rPr>
          <w:rFonts w:eastAsia="Times New Roman" w:cstheme="minorHAnsi"/>
          <w:sz w:val="24"/>
          <w:szCs w:val="24"/>
          <w:lang w:val="en-US" w:eastAsia="it-IT" w:bidi="lo-LA"/>
        </w:rPr>
        <w:t>, to be reintroduced as it better corresponds to the medicinal character of canonical punishments</w:t>
      </w:r>
      <w:r w:rsidR="00F70D16" w:rsidRPr="00B82B7F">
        <w:rPr>
          <w:rFonts w:eastAsia="Times New Roman" w:cstheme="minorHAnsi"/>
          <w:sz w:val="24"/>
          <w:szCs w:val="24"/>
          <w:lang w:val="en-US" w:eastAsia="it-IT" w:bidi="lo-LA"/>
        </w:rPr>
        <w:t>.</w:t>
      </w:r>
      <w:r w:rsidR="00F70D16" w:rsidRPr="00B82B7F">
        <w:rPr>
          <w:rStyle w:val="Rimandonotaapidipagina"/>
          <w:rFonts w:cstheme="minorHAnsi"/>
          <w:sz w:val="20"/>
          <w:szCs w:val="20"/>
          <w:lang w:val="en-US"/>
        </w:rPr>
        <w:footnoteReference w:id="6"/>
      </w:r>
    </w:p>
    <w:p w14:paraId="1E5ACF48" w14:textId="1F731284" w:rsidR="00F70D16" w:rsidRPr="00B82B7F" w:rsidRDefault="00E32B2F" w:rsidP="00B43EB9">
      <w:pPr>
        <w:spacing w:before="120" w:after="0" w:line="240" w:lineRule="auto"/>
        <w:jc w:val="both"/>
        <w:rPr>
          <w:rFonts w:cstheme="minorHAnsi"/>
          <w:b/>
          <w:bCs/>
          <w:sz w:val="24"/>
          <w:szCs w:val="24"/>
          <w:lang w:val="en-US"/>
        </w:rPr>
      </w:pPr>
      <w:bookmarkStart w:id="1" w:name="_Toc75274916"/>
      <w:r w:rsidRPr="00B82B7F">
        <w:rPr>
          <w:rFonts w:cstheme="minorHAnsi"/>
          <w:b/>
          <w:bCs/>
          <w:sz w:val="24"/>
          <w:szCs w:val="24"/>
          <w:lang w:val="en-US"/>
        </w:rPr>
        <w:t>4</w:t>
      </w:r>
      <w:r w:rsidR="002E4594" w:rsidRPr="00B82B7F">
        <w:rPr>
          <w:rFonts w:cstheme="minorHAnsi"/>
          <w:b/>
          <w:bCs/>
          <w:sz w:val="24"/>
          <w:szCs w:val="24"/>
          <w:lang w:val="en-US"/>
        </w:rPr>
        <w:t xml:space="preserve">. </w:t>
      </w:r>
      <w:r w:rsidR="00F70D16" w:rsidRPr="00B82B7F">
        <w:rPr>
          <w:rFonts w:cstheme="minorHAnsi"/>
          <w:b/>
          <w:bCs/>
          <w:sz w:val="24"/>
          <w:szCs w:val="24"/>
          <w:lang w:val="en-US"/>
        </w:rPr>
        <w:t>Purpose of Penal Law in the Church from the Eastern point of view. Medicinal penalties</w:t>
      </w:r>
    </w:p>
    <w:p w14:paraId="70638E02" w14:textId="25639FFE" w:rsidR="00F70D16" w:rsidRPr="00B82B7F" w:rsidRDefault="00827B25" w:rsidP="00B43EB9">
      <w:pPr>
        <w:spacing w:before="120" w:after="0" w:line="240" w:lineRule="auto"/>
        <w:jc w:val="both"/>
        <w:rPr>
          <w:rFonts w:cstheme="minorHAnsi"/>
          <w:sz w:val="24"/>
          <w:szCs w:val="24"/>
          <w:lang w:val="en-US"/>
        </w:rPr>
      </w:pPr>
      <w:r>
        <w:rPr>
          <w:rFonts w:cstheme="minorHAnsi"/>
          <w:sz w:val="24"/>
          <w:szCs w:val="24"/>
          <w:lang w:val="en-US"/>
        </w:rPr>
        <w:t>Penal</w:t>
      </w:r>
      <w:r w:rsidR="00F70D16" w:rsidRPr="00B82B7F">
        <w:rPr>
          <w:rFonts w:cstheme="minorHAnsi"/>
          <w:sz w:val="24"/>
          <w:szCs w:val="24"/>
          <w:lang w:val="en-US"/>
        </w:rPr>
        <w:t xml:space="preserve"> </w:t>
      </w:r>
      <w:r>
        <w:rPr>
          <w:rFonts w:cstheme="minorHAnsi"/>
          <w:sz w:val="24"/>
          <w:szCs w:val="24"/>
          <w:lang w:val="en-US"/>
        </w:rPr>
        <w:t>L</w:t>
      </w:r>
      <w:r w:rsidR="00F70D16" w:rsidRPr="00B82B7F">
        <w:rPr>
          <w:rFonts w:cstheme="minorHAnsi"/>
          <w:sz w:val="24"/>
          <w:szCs w:val="24"/>
          <w:lang w:val="en-US"/>
        </w:rPr>
        <w:t>aw regulates the juridical-pastoral instruments aimed at obtaining the repentance of the offender (that is, of the one who commits the crime), the reparation of the scandal, the restoration of justice, as well as the protection of the Church and the faithful. It must never be forgotten that salvation of souls is present in every manifestation, even juridical, of the Church.</w:t>
      </w:r>
    </w:p>
    <w:p w14:paraId="7CB4F929" w14:textId="0076BF95" w:rsidR="00F70D16" w:rsidRPr="00B82B7F" w:rsidRDefault="00F70D16"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Can. </w:t>
      </w:r>
      <w:r w:rsidRPr="00B82B7F">
        <w:rPr>
          <w:rStyle w:val="ts-alignment-element"/>
          <w:rFonts w:cstheme="minorHAnsi"/>
          <w:sz w:val="24"/>
          <w:szCs w:val="24"/>
          <w:lang w:val="en-US"/>
        </w:rPr>
        <w:t>1401</w:t>
      </w:r>
      <w:r w:rsidRPr="00B82B7F">
        <w:rPr>
          <w:rFonts w:cstheme="minorHAnsi"/>
          <w:sz w:val="24"/>
          <w:szCs w:val="24"/>
          <w:lang w:val="en-US"/>
        </w:rPr>
        <w:t xml:space="preserve"> </w:t>
      </w:r>
      <w:r w:rsidRPr="00B82B7F">
        <w:rPr>
          <w:rStyle w:val="ts-alignment-element"/>
          <w:rFonts w:cstheme="minorHAnsi"/>
          <w:sz w:val="24"/>
          <w:szCs w:val="24"/>
          <w:lang w:val="en-US"/>
        </w:rPr>
        <w:t>CCEO</w:t>
      </w:r>
      <w:r w:rsidRPr="00B82B7F">
        <w:rPr>
          <w:rFonts w:cstheme="minorHAnsi"/>
          <w:sz w:val="24"/>
          <w:szCs w:val="24"/>
          <w:lang w:val="en-US"/>
        </w:rPr>
        <w:t xml:space="preserve"> </w:t>
      </w:r>
      <w:r w:rsidRPr="00B82B7F">
        <w:rPr>
          <w:rStyle w:val="ts-alignment-element"/>
          <w:rFonts w:cstheme="minorHAnsi"/>
          <w:sz w:val="24"/>
          <w:szCs w:val="24"/>
          <w:lang w:val="en-US"/>
        </w:rPr>
        <w:t>shows</w:t>
      </w:r>
      <w:r w:rsidRPr="00B82B7F">
        <w:rPr>
          <w:rFonts w:cstheme="minorHAnsi"/>
          <w:sz w:val="24"/>
          <w:szCs w:val="24"/>
          <w:lang w:val="en-US"/>
        </w:rPr>
        <w:t xml:space="preserve"> </w:t>
      </w:r>
      <w:r w:rsidRPr="00B82B7F">
        <w:rPr>
          <w:rStyle w:val="ts-alignment-element"/>
          <w:rFonts w:cstheme="minorHAnsi"/>
          <w:sz w:val="24"/>
          <w:szCs w:val="24"/>
          <w:lang w:val="en-US"/>
        </w:rPr>
        <w:t>a</w:t>
      </w:r>
      <w:r w:rsidRPr="00B82B7F">
        <w:rPr>
          <w:rFonts w:cstheme="minorHAnsi"/>
          <w:sz w:val="24"/>
          <w:szCs w:val="24"/>
          <w:lang w:val="en-US"/>
        </w:rPr>
        <w:t xml:space="preserve"> </w:t>
      </w:r>
      <w:r w:rsidRPr="00B82B7F">
        <w:rPr>
          <w:rStyle w:val="ts-alignment-element"/>
          <w:rFonts w:cstheme="minorHAnsi"/>
          <w:sz w:val="24"/>
          <w:szCs w:val="24"/>
          <w:lang w:val="en-US"/>
        </w:rPr>
        <w:t>particular</w:t>
      </w:r>
      <w:r w:rsidRPr="00B82B7F">
        <w:rPr>
          <w:rFonts w:cstheme="minorHAnsi"/>
          <w:sz w:val="24"/>
          <w:szCs w:val="24"/>
          <w:lang w:val="en-US"/>
        </w:rPr>
        <w:t xml:space="preserve"> </w:t>
      </w:r>
      <w:r w:rsidRPr="00B82B7F">
        <w:rPr>
          <w:rStyle w:val="ts-alignment-element"/>
          <w:rFonts w:cstheme="minorHAnsi"/>
          <w:sz w:val="24"/>
          <w:szCs w:val="24"/>
          <w:lang w:val="en-US"/>
        </w:rPr>
        <w:t>richness</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content:</w:t>
      </w:r>
    </w:p>
    <w:bookmarkEnd w:id="1"/>
    <w:p w14:paraId="5990F31A" w14:textId="6D09A54E" w:rsidR="002E4594" w:rsidRPr="00B82B7F" w:rsidRDefault="002E4594" w:rsidP="00B43EB9">
      <w:pPr>
        <w:spacing w:before="120" w:after="0" w:line="240" w:lineRule="auto"/>
        <w:ind w:left="708"/>
        <w:jc w:val="both"/>
        <w:rPr>
          <w:rFonts w:cstheme="minorHAnsi"/>
          <w:sz w:val="24"/>
          <w:szCs w:val="24"/>
          <w:lang w:val="en-US"/>
        </w:rPr>
      </w:pPr>
      <w:r w:rsidRPr="00B82B7F">
        <w:rPr>
          <w:rFonts w:cstheme="minorHAnsi"/>
          <w:sz w:val="24"/>
          <w:szCs w:val="24"/>
          <w:lang w:val="en-US"/>
        </w:rPr>
        <w:t>«</w:t>
      </w:r>
      <w:r w:rsidR="00C96F41" w:rsidRPr="00B82B7F">
        <w:rPr>
          <w:rFonts w:cstheme="minorHAnsi"/>
          <w:sz w:val="24"/>
          <w:szCs w:val="24"/>
          <w:lang w:val="en-US"/>
        </w:rPr>
        <w:t xml:space="preserve">Since God employs every means to bring back the erring sheep, those who have received from Him the power of </w:t>
      </w:r>
      <w:proofErr w:type="spellStart"/>
      <w:r w:rsidR="00C96F41" w:rsidRPr="00B82B7F">
        <w:rPr>
          <w:rFonts w:cstheme="minorHAnsi"/>
          <w:sz w:val="24"/>
          <w:szCs w:val="24"/>
          <w:lang w:val="en-US"/>
        </w:rPr>
        <w:t>loosing</w:t>
      </w:r>
      <w:proofErr w:type="spellEnd"/>
      <w:r w:rsidR="00C96F41" w:rsidRPr="00B82B7F">
        <w:rPr>
          <w:rFonts w:cstheme="minorHAnsi"/>
          <w:sz w:val="24"/>
          <w:szCs w:val="24"/>
          <w:lang w:val="en-US"/>
        </w:rPr>
        <w:t xml:space="preserve"> and binding, are to treat appropriately the illness of those who have committed offenses, by correcting, reproving, appealing, constantly teaching and never losing patience, and are even to impose penalties in order to ensure that the wounds inflicted by the offense may receive a cure and to preclude the offender from being given to dissoluteness of life and contempt of the law</w:t>
      </w:r>
      <w:r w:rsidRPr="00B82B7F">
        <w:rPr>
          <w:rFonts w:cstheme="minorHAnsi"/>
          <w:sz w:val="24"/>
          <w:szCs w:val="24"/>
          <w:lang w:val="en-US"/>
        </w:rPr>
        <w:t>».</w:t>
      </w:r>
    </w:p>
    <w:p w14:paraId="2CFE0AAC" w14:textId="236E200B" w:rsidR="00C96F41" w:rsidRPr="00B82B7F" w:rsidRDefault="00C96F41" w:rsidP="00B43EB9">
      <w:pPr>
        <w:spacing w:before="120" w:after="0" w:line="240" w:lineRule="auto"/>
        <w:jc w:val="both"/>
        <w:rPr>
          <w:rFonts w:eastAsia="Times New Roman" w:cstheme="minorHAnsi"/>
          <w:sz w:val="21"/>
          <w:szCs w:val="21"/>
          <w:lang w:val="en-US" w:eastAsia="it-IT" w:bidi="lo-LA"/>
        </w:rPr>
      </w:pPr>
      <w:r w:rsidRPr="00B82B7F">
        <w:rPr>
          <w:rStyle w:val="ts-alignment-element"/>
          <w:rFonts w:cstheme="minorHAnsi"/>
          <w:sz w:val="24"/>
          <w:szCs w:val="24"/>
          <w:lang w:val="en-US"/>
        </w:rPr>
        <w:lastRenderedPageBreak/>
        <w:t>With</w:t>
      </w:r>
      <w:r w:rsidRPr="00B82B7F">
        <w:rPr>
          <w:rFonts w:cstheme="minorHAnsi"/>
          <w:sz w:val="24"/>
          <w:szCs w:val="24"/>
          <w:lang w:val="en-US"/>
        </w:rPr>
        <w:t xml:space="preserve"> </w:t>
      </w:r>
      <w:r w:rsidRPr="00B82B7F">
        <w:rPr>
          <w:rStyle w:val="ts-alignment-element"/>
          <w:rFonts w:cstheme="minorHAnsi"/>
          <w:sz w:val="24"/>
          <w:szCs w:val="24"/>
          <w:lang w:val="en-US"/>
        </w:rPr>
        <w:t>regard</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this</w:t>
      </w:r>
      <w:r w:rsidRPr="00B82B7F">
        <w:rPr>
          <w:rFonts w:cstheme="minorHAnsi"/>
          <w:sz w:val="24"/>
          <w:szCs w:val="24"/>
          <w:lang w:val="en-US"/>
        </w:rPr>
        <w:t xml:space="preserve"> </w:t>
      </w:r>
      <w:r w:rsidRPr="00B82B7F">
        <w:rPr>
          <w:rStyle w:val="ts-alignment-element"/>
          <w:rFonts w:cstheme="minorHAnsi"/>
          <w:sz w:val="24"/>
          <w:szCs w:val="24"/>
          <w:lang w:val="en-US"/>
        </w:rPr>
        <w:t>canon,</w:t>
      </w:r>
      <w:r w:rsidRPr="00B82B7F">
        <w:rPr>
          <w:rFonts w:cstheme="minorHAnsi"/>
          <w:sz w:val="24"/>
          <w:szCs w:val="24"/>
          <w:lang w:val="en-US"/>
        </w:rPr>
        <w:t xml:space="preserve"> </w:t>
      </w:r>
      <w:r w:rsidRPr="00B82B7F">
        <w:rPr>
          <w:rStyle w:val="ts-alignment-element"/>
          <w:rFonts w:cstheme="minorHAnsi"/>
          <w:sz w:val="24"/>
          <w:szCs w:val="24"/>
          <w:lang w:val="en-US"/>
        </w:rPr>
        <w:t>in</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report</w:t>
      </w:r>
      <w:r w:rsidRPr="00B82B7F">
        <w:rPr>
          <w:rFonts w:cstheme="minorHAnsi"/>
          <w:sz w:val="24"/>
          <w:szCs w:val="24"/>
          <w:lang w:val="en-US"/>
        </w:rPr>
        <w:t xml:space="preserve"> </w:t>
      </w:r>
      <w:r w:rsidRPr="00B82B7F">
        <w:rPr>
          <w:rStyle w:val="ts-alignment-element"/>
          <w:rFonts w:cstheme="minorHAnsi"/>
          <w:sz w:val="24"/>
          <w:szCs w:val="24"/>
          <w:lang w:val="en-US"/>
        </w:rPr>
        <w:t>on</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work</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proofErr w:type="spellStart"/>
      <w:r w:rsidRPr="00B82B7F">
        <w:rPr>
          <w:rStyle w:val="ts-alignment-element"/>
          <w:rFonts w:cstheme="minorHAnsi"/>
          <w:i/>
          <w:iCs/>
          <w:sz w:val="24"/>
          <w:szCs w:val="24"/>
          <w:lang w:val="en-US"/>
        </w:rPr>
        <w:t>Coetus</w:t>
      </w:r>
      <w:proofErr w:type="spellEnd"/>
      <w:r w:rsidRPr="00B82B7F">
        <w:rPr>
          <w:rFonts w:cstheme="minorHAnsi"/>
          <w:sz w:val="24"/>
          <w:szCs w:val="24"/>
          <w:lang w:val="en-US"/>
        </w:rPr>
        <w:t xml:space="preserve"> </w:t>
      </w:r>
      <w:r w:rsidRPr="00B82B7F">
        <w:rPr>
          <w:rStyle w:val="ts-alignment-element"/>
          <w:rFonts w:cstheme="minorHAnsi"/>
          <w:i/>
          <w:iCs/>
          <w:sz w:val="24"/>
          <w:szCs w:val="24"/>
          <w:lang w:val="en-US"/>
        </w:rPr>
        <w:t>IX</w:t>
      </w:r>
      <w:r w:rsidRPr="00B82B7F">
        <w:rPr>
          <w:rStyle w:val="ts-alignment-element"/>
          <w:rFonts w:cstheme="minorHAnsi"/>
          <w:sz w:val="24"/>
          <w:szCs w:val="24"/>
          <w:lang w:val="en-US"/>
        </w:rPr>
        <w:t>,</w:t>
      </w:r>
      <w:r w:rsidRPr="00B82B7F">
        <w:rPr>
          <w:rFonts w:cstheme="minorHAnsi"/>
          <w:sz w:val="24"/>
          <w:szCs w:val="24"/>
          <w:lang w:val="en-US"/>
        </w:rPr>
        <w:t xml:space="preserve"> </w:t>
      </w:r>
      <w:proofErr w:type="spellStart"/>
      <w:r w:rsidRPr="00B82B7F">
        <w:rPr>
          <w:rStyle w:val="ts-alignment-element"/>
          <w:rFonts w:cstheme="minorHAnsi"/>
          <w:sz w:val="24"/>
          <w:szCs w:val="24"/>
          <w:lang w:val="en-US"/>
        </w:rPr>
        <w:t>Mudryj</w:t>
      </w:r>
      <w:proofErr w:type="spellEnd"/>
      <w:r w:rsidRPr="00B82B7F">
        <w:rPr>
          <w:rFonts w:cstheme="minorHAnsi"/>
          <w:sz w:val="24"/>
          <w:szCs w:val="24"/>
          <w:lang w:val="en-US"/>
        </w:rPr>
        <w:t xml:space="preserve"> </w:t>
      </w:r>
      <w:r w:rsidRPr="00B82B7F">
        <w:rPr>
          <w:rStyle w:val="ts-alignment-element"/>
          <w:rFonts w:cstheme="minorHAnsi"/>
          <w:sz w:val="24"/>
          <w:szCs w:val="24"/>
          <w:lang w:val="en-US"/>
        </w:rPr>
        <w:t>wrote:</w:t>
      </w:r>
      <w:r w:rsidRPr="00B82B7F">
        <w:rPr>
          <w:rFonts w:cstheme="minorHAnsi"/>
          <w:sz w:val="24"/>
          <w:szCs w:val="24"/>
          <w:lang w:val="en-US"/>
        </w:rPr>
        <w:t xml:space="preserve"> </w:t>
      </w:r>
      <w:r w:rsidR="00A72D8E">
        <w:rPr>
          <w:rStyle w:val="ts-alignment-element"/>
          <w:rFonts w:cstheme="minorHAnsi"/>
          <w:sz w:val="24"/>
          <w:szCs w:val="24"/>
          <w:lang w:val="en-US"/>
        </w:rPr>
        <w:t>“</w:t>
      </w:r>
      <w:r w:rsidRPr="00B82B7F">
        <w:rPr>
          <w:rStyle w:val="ts-alignment-element"/>
          <w:rFonts w:cstheme="minorHAnsi"/>
          <w:sz w:val="24"/>
          <w:szCs w:val="24"/>
          <w:lang w:val="en-US"/>
        </w:rPr>
        <w:t>After</w:t>
      </w:r>
      <w:r w:rsidRPr="00B82B7F">
        <w:rPr>
          <w:rFonts w:cstheme="minorHAnsi"/>
          <w:sz w:val="24"/>
          <w:szCs w:val="24"/>
          <w:lang w:val="en-US"/>
        </w:rPr>
        <w:t xml:space="preserve"> </w:t>
      </w:r>
      <w:r w:rsidRPr="00B82B7F">
        <w:rPr>
          <w:rStyle w:val="ts-alignment-element"/>
          <w:rFonts w:cstheme="minorHAnsi"/>
          <w:sz w:val="24"/>
          <w:szCs w:val="24"/>
          <w:lang w:val="en-US"/>
        </w:rPr>
        <w:t>mature</w:t>
      </w:r>
      <w:r w:rsidRPr="00B82B7F">
        <w:rPr>
          <w:rFonts w:cstheme="minorHAnsi"/>
          <w:sz w:val="24"/>
          <w:szCs w:val="24"/>
          <w:lang w:val="en-US"/>
        </w:rPr>
        <w:t xml:space="preserve"> </w:t>
      </w:r>
      <w:r w:rsidRPr="00B82B7F">
        <w:rPr>
          <w:rStyle w:val="ts-alignment-element"/>
          <w:rFonts w:cstheme="minorHAnsi"/>
          <w:sz w:val="24"/>
          <w:szCs w:val="24"/>
          <w:lang w:val="en-US"/>
        </w:rPr>
        <w:t>meditation</w:t>
      </w:r>
      <w:r w:rsidRPr="00B82B7F">
        <w:rPr>
          <w:rFonts w:cstheme="minorHAnsi"/>
          <w:sz w:val="24"/>
          <w:szCs w:val="24"/>
          <w:lang w:val="en-US"/>
        </w:rPr>
        <w:t xml:space="preserve"> </w:t>
      </w:r>
      <w:r w:rsidRPr="00B82B7F">
        <w:rPr>
          <w:rStyle w:val="ts-alignment-element"/>
          <w:rFonts w:cstheme="minorHAnsi"/>
          <w:sz w:val="24"/>
          <w:szCs w:val="24"/>
          <w:lang w:val="en-US"/>
        </w:rPr>
        <w:t>and</w:t>
      </w:r>
      <w:r w:rsidRPr="00B82B7F">
        <w:rPr>
          <w:rFonts w:cstheme="minorHAnsi"/>
          <w:sz w:val="24"/>
          <w:szCs w:val="24"/>
          <w:lang w:val="en-US"/>
        </w:rPr>
        <w:t xml:space="preserve"> </w:t>
      </w:r>
      <w:r w:rsidRPr="00B82B7F">
        <w:rPr>
          <w:rStyle w:val="ts-alignment-element"/>
          <w:rFonts w:cstheme="minorHAnsi"/>
          <w:sz w:val="24"/>
          <w:szCs w:val="24"/>
          <w:lang w:val="en-US"/>
        </w:rPr>
        <w:t>long</w:t>
      </w:r>
      <w:r w:rsidRPr="00B82B7F">
        <w:rPr>
          <w:rFonts w:cstheme="minorHAnsi"/>
          <w:sz w:val="24"/>
          <w:szCs w:val="24"/>
          <w:lang w:val="en-US"/>
        </w:rPr>
        <w:t xml:space="preserve"> </w:t>
      </w:r>
      <w:r w:rsidRPr="00B82B7F">
        <w:rPr>
          <w:rStyle w:val="ts-alignment-element"/>
          <w:rFonts w:cstheme="minorHAnsi"/>
          <w:sz w:val="24"/>
          <w:szCs w:val="24"/>
          <w:lang w:val="en-US"/>
        </w:rPr>
        <w:t>discussion,</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proofErr w:type="spellStart"/>
      <w:r w:rsidRPr="00B82B7F">
        <w:rPr>
          <w:rStyle w:val="ts-alignment-element"/>
          <w:rFonts w:cstheme="minorHAnsi"/>
          <w:i/>
          <w:iCs/>
          <w:sz w:val="24"/>
          <w:szCs w:val="24"/>
          <w:lang w:val="en-US"/>
        </w:rPr>
        <w:t>Coetus</w:t>
      </w:r>
      <w:proofErr w:type="spellEnd"/>
      <w:r w:rsidRPr="00B82B7F">
        <w:rPr>
          <w:rFonts w:cstheme="minorHAnsi"/>
          <w:sz w:val="24"/>
          <w:szCs w:val="24"/>
          <w:lang w:val="en-US"/>
        </w:rPr>
        <w:t xml:space="preserve"> </w:t>
      </w:r>
      <w:r w:rsidRPr="00B82B7F">
        <w:rPr>
          <w:rStyle w:val="ts-alignment-element"/>
          <w:rFonts w:cstheme="minorHAnsi"/>
          <w:sz w:val="24"/>
          <w:szCs w:val="24"/>
          <w:lang w:val="en-US"/>
        </w:rPr>
        <w:t>considered</w:t>
      </w:r>
      <w:r w:rsidRPr="00B82B7F">
        <w:rPr>
          <w:rFonts w:cstheme="minorHAnsi"/>
          <w:sz w:val="24"/>
          <w:szCs w:val="24"/>
          <w:lang w:val="en-US"/>
        </w:rPr>
        <w:t xml:space="preserve"> </w:t>
      </w:r>
      <w:r w:rsidRPr="00B82B7F">
        <w:rPr>
          <w:rStyle w:val="ts-alignment-element"/>
          <w:rFonts w:cstheme="minorHAnsi"/>
          <w:sz w:val="24"/>
          <w:szCs w:val="24"/>
          <w:lang w:val="en-US"/>
        </w:rPr>
        <w:t>it</w:t>
      </w:r>
      <w:r w:rsidRPr="00B82B7F">
        <w:rPr>
          <w:rFonts w:cstheme="minorHAnsi"/>
          <w:sz w:val="24"/>
          <w:szCs w:val="24"/>
          <w:lang w:val="en-US"/>
        </w:rPr>
        <w:t xml:space="preserve"> </w:t>
      </w:r>
      <w:r w:rsidRPr="00B82B7F">
        <w:rPr>
          <w:rStyle w:val="ts-alignment-element"/>
          <w:rFonts w:cstheme="minorHAnsi"/>
          <w:sz w:val="24"/>
          <w:szCs w:val="24"/>
          <w:lang w:val="en-US"/>
        </w:rPr>
        <w:t>appropriate</w:t>
      </w:r>
      <w:r w:rsidRPr="00B82B7F">
        <w:rPr>
          <w:rFonts w:cstheme="minorHAnsi"/>
          <w:sz w:val="24"/>
          <w:szCs w:val="24"/>
          <w:lang w:val="en-US"/>
        </w:rPr>
        <w:t xml:space="preserve"> </w:t>
      </w:r>
      <w:r w:rsidRPr="00B82B7F">
        <w:rPr>
          <w:rStyle w:val="ts-alignment-element"/>
          <w:rFonts w:cstheme="minorHAnsi"/>
          <w:sz w:val="24"/>
          <w:szCs w:val="24"/>
          <w:lang w:val="en-US"/>
        </w:rPr>
        <w:t>that</w:t>
      </w:r>
      <w:r w:rsidRPr="00B82B7F">
        <w:rPr>
          <w:rFonts w:cstheme="minorHAnsi"/>
          <w:sz w:val="24"/>
          <w:szCs w:val="24"/>
          <w:lang w:val="en-US"/>
        </w:rPr>
        <w:t xml:space="preserve"> </w:t>
      </w:r>
      <w:r w:rsidRPr="00B82B7F">
        <w:rPr>
          <w:rStyle w:val="ts-alignment-element"/>
          <w:rFonts w:cstheme="minorHAnsi"/>
          <w:sz w:val="24"/>
          <w:szCs w:val="24"/>
          <w:lang w:val="en-US"/>
        </w:rPr>
        <w:t>for</w:t>
      </w:r>
      <w:r w:rsidRPr="00B82B7F">
        <w:rPr>
          <w:rFonts w:cstheme="minorHAnsi"/>
          <w:sz w:val="24"/>
          <w:szCs w:val="24"/>
          <w:lang w:val="en-US"/>
        </w:rPr>
        <w:t xml:space="preserve"> </w:t>
      </w:r>
      <w:r w:rsidRPr="00B82B7F">
        <w:rPr>
          <w:rStyle w:val="ts-alignment-element"/>
          <w:rFonts w:cstheme="minorHAnsi"/>
          <w:sz w:val="24"/>
          <w:szCs w:val="24"/>
          <w:lang w:val="en-US"/>
        </w:rPr>
        <w:t>this</w:t>
      </w:r>
      <w:r w:rsidRPr="00B82B7F">
        <w:rPr>
          <w:rFonts w:cstheme="minorHAnsi"/>
          <w:sz w:val="24"/>
          <w:szCs w:val="24"/>
          <w:lang w:val="en-US"/>
        </w:rPr>
        <w:t xml:space="preserve"> </w:t>
      </w:r>
      <w:r w:rsidRPr="00B82B7F">
        <w:rPr>
          <w:rStyle w:val="ts-alignment-element"/>
          <w:rFonts w:cstheme="minorHAnsi"/>
          <w:sz w:val="24"/>
          <w:szCs w:val="24"/>
          <w:lang w:val="en-US"/>
        </w:rPr>
        <w:t>first</w:t>
      </w:r>
      <w:r w:rsidRPr="00B82B7F">
        <w:rPr>
          <w:rFonts w:cstheme="minorHAnsi"/>
          <w:sz w:val="24"/>
          <w:szCs w:val="24"/>
          <w:lang w:val="en-US"/>
        </w:rPr>
        <w:t xml:space="preserve"> </w:t>
      </w:r>
      <w:r w:rsidRPr="00B82B7F">
        <w:rPr>
          <w:rStyle w:val="ts-alignment-element"/>
          <w:rFonts w:cstheme="minorHAnsi"/>
          <w:sz w:val="24"/>
          <w:szCs w:val="24"/>
          <w:lang w:val="en-US"/>
        </w:rPr>
        <w:t>canon</w:t>
      </w:r>
      <w:r w:rsidRPr="00B82B7F">
        <w:rPr>
          <w:rFonts w:cstheme="minorHAnsi"/>
          <w:sz w:val="24"/>
          <w:szCs w:val="24"/>
          <w:lang w:val="en-US"/>
        </w:rPr>
        <w:t xml:space="preserve"> it </w:t>
      </w:r>
      <w:r w:rsidRPr="00B82B7F">
        <w:rPr>
          <w:rStyle w:val="ts-alignment-element"/>
          <w:rFonts w:cstheme="minorHAnsi"/>
          <w:sz w:val="24"/>
          <w:szCs w:val="24"/>
          <w:lang w:val="en-US"/>
        </w:rPr>
        <w:t>was</w:t>
      </w:r>
      <w:r w:rsidRPr="00B82B7F">
        <w:rPr>
          <w:rFonts w:cstheme="minorHAnsi"/>
          <w:sz w:val="24"/>
          <w:szCs w:val="24"/>
          <w:lang w:val="en-US"/>
        </w:rPr>
        <w:t xml:space="preserve"> </w:t>
      </w:r>
      <w:r w:rsidRPr="00B82B7F">
        <w:rPr>
          <w:rStyle w:val="ts-alignment-element"/>
          <w:rFonts w:cstheme="minorHAnsi"/>
          <w:sz w:val="24"/>
          <w:szCs w:val="24"/>
          <w:lang w:val="en-US"/>
        </w:rPr>
        <w:t>necessary</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elaborate</w:t>
      </w:r>
      <w:r w:rsidRPr="00B82B7F">
        <w:rPr>
          <w:rFonts w:cstheme="minorHAnsi"/>
          <w:sz w:val="24"/>
          <w:szCs w:val="24"/>
          <w:lang w:val="en-US"/>
        </w:rPr>
        <w:t xml:space="preserve"> </w:t>
      </w:r>
      <w:r w:rsidRPr="00B82B7F">
        <w:rPr>
          <w:rStyle w:val="ts-alignment-element"/>
          <w:rFonts w:cstheme="minorHAnsi"/>
          <w:sz w:val="24"/>
          <w:szCs w:val="24"/>
          <w:lang w:val="en-US"/>
        </w:rPr>
        <w:t>a</w:t>
      </w:r>
      <w:r w:rsidRPr="00B82B7F">
        <w:rPr>
          <w:rFonts w:cstheme="minorHAnsi"/>
          <w:sz w:val="24"/>
          <w:szCs w:val="24"/>
          <w:lang w:val="en-US"/>
        </w:rPr>
        <w:t xml:space="preserve"> </w:t>
      </w:r>
      <w:r w:rsidRPr="00B82B7F">
        <w:rPr>
          <w:rStyle w:val="ts-alignment-element"/>
          <w:rFonts w:cstheme="minorHAnsi"/>
          <w:sz w:val="24"/>
          <w:szCs w:val="24"/>
          <w:lang w:val="en-US"/>
        </w:rPr>
        <w:t>text</w:t>
      </w:r>
      <w:r w:rsidRPr="00B82B7F">
        <w:rPr>
          <w:rFonts w:cstheme="minorHAnsi"/>
          <w:sz w:val="24"/>
          <w:szCs w:val="24"/>
          <w:lang w:val="en-US"/>
        </w:rPr>
        <w:t xml:space="preserve"> </w:t>
      </w:r>
      <w:r w:rsidRPr="00B82B7F">
        <w:rPr>
          <w:rStyle w:val="ts-alignment-element"/>
          <w:rFonts w:cstheme="minorHAnsi"/>
          <w:sz w:val="24"/>
          <w:szCs w:val="24"/>
          <w:lang w:val="en-US"/>
        </w:rPr>
        <w:t>in</w:t>
      </w:r>
      <w:r w:rsidRPr="00B82B7F">
        <w:rPr>
          <w:rFonts w:cstheme="minorHAnsi"/>
          <w:sz w:val="24"/>
          <w:szCs w:val="24"/>
          <w:lang w:val="en-US"/>
        </w:rPr>
        <w:t xml:space="preserve"> </w:t>
      </w:r>
      <w:r w:rsidRPr="00B82B7F">
        <w:rPr>
          <w:rStyle w:val="ts-alignment-element"/>
          <w:rFonts w:cstheme="minorHAnsi"/>
          <w:sz w:val="24"/>
          <w:szCs w:val="24"/>
          <w:lang w:val="en-US"/>
        </w:rPr>
        <w:t>which</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fundamental</w:t>
      </w:r>
      <w:r w:rsidRPr="00B82B7F">
        <w:rPr>
          <w:rFonts w:cstheme="minorHAnsi"/>
          <w:sz w:val="24"/>
          <w:szCs w:val="24"/>
          <w:lang w:val="en-US"/>
        </w:rPr>
        <w:t xml:space="preserve"> </w:t>
      </w:r>
      <w:r w:rsidRPr="00B82B7F">
        <w:rPr>
          <w:rStyle w:val="ts-alignment-element"/>
          <w:rFonts w:cstheme="minorHAnsi"/>
          <w:sz w:val="24"/>
          <w:szCs w:val="24"/>
          <w:lang w:val="en-US"/>
        </w:rPr>
        <w:t>theological</w:t>
      </w:r>
      <w:r w:rsidRPr="00B82B7F">
        <w:rPr>
          <w:rFonts w:cstheme="minorHAnsi"/>
          <w:sz w:val="24"/>
          <w:szCs w:val="24"/>
          <w:lang w:val="en-US"/>
        </w:rPr>
        <w:t xml:space="preserve"> </w:t>
      </w:r>
      <w:r w:rsidRPr="00B82B7F">
        <w:rPr>
          <w:rStyle w:val="ts-alignment-element"/>
          <w:rFonts w:cstheme="minorHAnsi"/>
          <w:sz w:val="24"/>
          <w:szCs w:val="24"/>
          <w:lang w:val="en-US"/>
        </w:rPr>
        <w:t>reason</w:t>
      </w:r>
      <w:r w:rsidRPr="00B82B7F">
        <w:rPr>
          <w:rFonts w:cstheme="minorHAnsi"/>
          <w:sz w:val="24"/>
          <w:szCs w:val="24"/>
          <w:lang w:val="en-US"/>
        </w:rPr>
        <w:t xml:space="preserve"> for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coercive</w:t>
      </w:r>
      <w:r w:rsidRPr="00B82B7F">
        <w:rPr>
          <w:rFonts w:cstheme="minorHAnsi"/>
          <w:sz w:val="24"/>
          <w:szCs w:val="24"/>
          <w:lang w:val="en-US"/>
        </w:rPr>
        <w:t xml:space="preserve"> </w:t>
      </w:r>
      <w:r w:rsidRPr="00B82B7F">
        <w:rPr>
          <w:rStyle w:val="ts-alignment-element"/>
          <w:rFonts w:cstheme="minorHAnsi"/>
          <w:sz w:val="24"/>
          <w:szCs w:val="24"/>
          <w:lang w:val="en-US"/>
        </w:rPr>
        <w:t>power</w:t>
      </w:r>
      <w:r w:rsidRPr="00B82B7F">
        <w:rPr>
          <w:rFonts w:cstheme="minorHAnsi"/>
          <w:sz w:val="24"/>
          <w:szCs w:val="24"/>
          <w:lang w:val="en-US"/>
        </w:rPr>
        <w:t xml:space="preserve"> </w:t>
      </w:r>
      <w:r w:rsidRPr="00B82B7F">
        <w:rPr>
          <w:rStyle w:val="ts-alignment-element"/>
          <w:rFonts w:cstheme="minorHAnsi"/>
          <w:sz w:val="24"/>
          <w:szCs w:val="24"/>
          <w:lang w:val="en-US"/>
        </w:rPr>
        <w:t>proper</w:t>
      </w:r>
      <w:r w:rsidRPr="00B82B7F">
        <w:rPr>
          <w:rFonts w:cstheme="minorHAnsi"/>
          <w:sz w:val="24"/>
          <w:szCs w:val="24"/>
          <w:lang w:val="en-US"/>
        </w:rPr>
        <w:t xml:space="preserve"> </w:t>
      </w:r>
      <w:r w:rsidRPr="00B82B7F">
        <w:rPr>
          <w:rStyle w:val="ts-alignment-element"/>
          <w:rFonts w:cstheme="minorHAnsi"/>
          <w:sz w:val="24"/>
          <w:szCs w:val="24"/>
          <w:lang w:val="en-US"/>
        </w:rPr>
        <w:t>and</w:t>
      </w:r>
      <w:r w:rsidRPr="00B82B7F">
        <w:rPr>
          <w:rFonts w:cstheme="minorHAnsi"/>
          <w:sz w:val="24"/>
          <w:szCs w:val="24"/>
          <w:lang w:val="en-US"/>
        </w:rPr>
        <w:t xml:space="preserve"> </w:t>
      </w:r>
      <w:r w:rsidRPr="00B82B7F">
        <w:rPr>
          <w:rStyle w:val="ts-alignment-element"/>
          <w:rFonts w:cstheme="minorHAnsi"/>
          <w:sz w:val="24"/>
          <w:szCs w:val="24"/>
          <w:lang w:val="en-US"/>
        </w:rPr>
        <w:t>connatural</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Church</w:t>
      </w:r>
      <w:r w:rsidRPr="00B82B7F">
        <w:rPr>
          <w:rFonts w:cstheme="minorHAnsi"/>
          <w:sz w:val="24"/>
          <w:szCs w:val="24"/>
          <w:lang w:val="en-US"/>
        </w:rPr>
        <w:t xml:space="preserve"> </w:t>
      </w:r>
      <w:r w:rsidRPr="00B82B7F">
        <w:rPr>
          <w:rStyle w:val="ts-alignment-element"/>
          <w:rFonts w:cstheme="minorHAnsi"/>
          <w:sz w:val="24"/>
          <w:szCs w:val="24"/>
          <w:lang w:val="en-US"/>
        </w:rPr>
        <w:t>would</w:t>
      </w:r>
      <w:r w:rsidRPr="00B82B7F">
        <w:rPr>
          <w:rFonts w:cstheme="minorHAnsi"/>
          <w:sz w:val="24"/>
          <w:szCs w:val="24"/>
          <w:lang w:val="en-US"/>
        </w:rPr>
        <w:t xml:space="preserve"> </w:t>
      </w:r>
      <w:r w:rsidRPr="00B82B7F">
        <w:rPr>
          <w:rStyle w:val="ts-alignment-element"/>
          <w:rFonts w:cstheme="minorHAnsi"/>
          <w:sz w:val="24"/>
          <w:szCs w:val="24"/>
          <w:lang w:val="en-US"/>
        </w:rPr>
        <w:t>appear</w:t>
      </w:r>
      <w:r w:rsidRPr="00B82B7F">
        <w:rPr>
          <w:rFonts w:cstheme="minorHAnsi"/>
          <w:sz w:val="24"/>
          <w:szCs w:val="24"/>
          <w:lang w:val="en-US"/>
        </w:rPr>
        <w:t xml:space="preserve"> </w:t>
      </w:r>
      <w:r w:rsidRPr="00B82B7F">
        <w:rPr>
          <w:rStyle w:val="ts-alignment-element"/>
          <w:rFonts w:cstheme="minorHAnsi"/>
          <w:sz w:val="24"/>
          <w:szCs w:val="24"/>
          <w:lang w:val="en-US"/>
        </w:rPr>
        <w:t>evident,</w:t>
      </w:r>
      <w:r w:rsidRPr="00B82B7F">
        <w:rPr>
          <w:rFonts w:cstheme="minorHAnsi"/>
          <w:sz w:val="24"/>
          <w:szCs w:val="24"/>
          <w:lang w:val="en-US"/>
        </w:rPr>
        <w:t xml:space="preserve"> </w:t>
      </w:r>
      <w:r w:rsidRPr="00B82B7F">
        <w:rPr>
          <w:rStyle w:val="ts-alignment-element"/>
          <w:rFonts w:cstheme="minorHAnsi"/>
          <w:sz w:val="24"/>
          <w:szCs w:val="24"/>
          <w:lang w:val="en-US"/>
        </w:rPr>
        <w:t>immediately</w:t>
      </w:r>
      <w:r w:rsidRPr="00B82B7F">
        <w:rPr>
          <w:rFonts w:cstheme="minorHAnsi"/>
          <w:sz w:val="24"/>
          <w:szCs w:val="24"/>
          <w:lang w:val="en-US"/>
        </w:rPr>
        <w:t xml:space="preserve"> </w:t>
      </w:r>
      <w:r w:rsidRPr="00B82B7F">
        <w:rPr>
          <w:rStyle w:val="ts-alignment-element"/>
          <w:rFonts w:cstheme="minorHAnsi"/>
          <w:sz w:val="24"/>
          <w:szCs w:val="24"/>
          <w:lang w:val="en-US"/>
        </w:rPr>
        <w:t>emphasizing</w:t>
      </w:r>
      <w:r w:rsidRPr="00B82B7F">
        <w:rPr>
          <w:rFonts w:cstheme="minorHAnsi"/>
          <w:sz w:val="24"/>
          <w:szCs w:val="24"/>
          <w:lang w:val="en-US"/>
        </w:rPr>
        <w:t xml:space="preserve"> </w:t>
      </w:r>
      <w:r w:rsidRPr="00B82B7F">
        <w:rPr>
          <w:rStyle w:val="ts-alignment-element"/>
          <w:rFonts w:cstheme="minorHAnsi"/>
          <w:sz w:val="24"/>
          <w:szCs w:val="24"/>
          <w:lang w:val="en-US"/>
        </w:rPr>
        <w:t>since</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beginning</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medicinal</w:t>
      </w:r>
      <w:r w:rsidRPr="00B82B7F">
        <w:rPr>
          <w:rFonts w:cstheme="minorHAnsi"/>
          <w:sz w:val="24"/>
          <w:szCs w:val="24"/>
          <w:lang w:val="en-US"/>
        </w:rPr>
        <w:t xml:space="preserve"> </w:t>
      </w:r>
      <w:r w:rsidRPr="00B82B7F">
        <w:rPr>
          <w:rStyle w:val="ts-alignment-element"/>
          <w:rFonts w:cstheme="minorHAnsi"/>
          <w:sz w:val="24"/>
          <w:szCs w:val="24"/>
          <w:lang w:val="en-US"/>
        </w:rPr>
        <w:t>character</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all</w:t>
      </w:r>
      <w:r w:rsidRPr="00B82B7F">
        <w:rPr>
          <w:rFonts w:cstheme="minorHAnsi"/>
          <w:sz w:val="24"/>
          <w:szCs w:val="24"/>
          <w:lang w:val="en-US"/>
        </w:rPr>
        <w:t xml:space="preserve"> </w:t>
      </w:r>
      <w:r w:rsidRPr="00B82B7F">
        <w:rPr>
          <w:rStyle w:val="ts-alignment-element"/>
          <w:rFonts w:cstheme="minorHAnsi"/>
          <w:sz w:val="24"/>
          <w:szCs w:val="24"/>
          <w:lang w:val="en-US"/>
        </w:rPr>
        <w:t>Penal</w:t>
      </w:r>
      <w:r w:rsidRPr="00B82B7F">
        <w:rPr>
          <w:rFonts w:cstheme="minorHAnsi"/>
          <w:sz w:val="24"/>
          <w:szCs w:val="24"/>
          <w:lang w:val="en-US"/>
        </w:rPr>
        <w:t xml:space="preserve"> </w:t>
      </w:r>
      <w:r w:rsidRPr="00B82B7F">
        <w:rPr>
          <w:rStyle w:val="ts-alignment-element"/>
          <w:rFonts w:cstheme="minorHAnsi"/>
          <w:sz w:val="24"/>
          <w:szCs w:val="24"/>
          <w:lang w:val="en-US"/>
        </w:rPr>
        <w:t>Law</w:t>
      </w:r>
      <w:r w:rsidRPr="00B82B7F">
        <w:rPr>
          <w:rFonts w:cstheme="minorHAnsi"/>
          <w:sz w:val="24"/>
          <w:szCs w:val="24"/>
          <w:lang w:val="en-US"/>
        </w:rPr>
        <w:t xml:space="preserve"> </w:t>
      </w:r>
      <w:r w:rsidRPr="00B82B7F">
        <w:rPr>
          <w:rStyle w:val="ts-alignment-element"/>
          <w:rFonts w:cstheme="minorHAnsi"/>
          <w:sz w:val="24"/>
          <w:szCs w:val="24"/>
          <w:lang w:val="en-US"/>
        </w:rPr>
        <w:t>and</w:t>
      </w:r>
      <w:r w:rsidRPr="00B82B7F">
        <w:rPr>
          <w:rFonts w:cstheme="minorHAnsi"/>
          <w:sz w:val="24"/>
          <w:szCs w:val="24"/>
          <w:lang w:val="en-US"/>
        </w:rPr>
        <w:t xml:space="preserve"> </w:t>
      </w:r>
      <w:r w:rsidRPr="00B82B7F">
        <w:rPr>
          <w:rStyle w:val="ts-alignment-element"/>
          <w:rFonts w:cstheme="minorHAnsi"/>
          <w:sz w:val="24"/>
          <w:szCs w:val="24"/>
          <w:lang w:val="en-US"/>
        </w:rPr>
        <w:t>not</w:t>
      </w:r>
      <w:r w:rsidRPr="00B82B7F">
        <w:rPr>
          <w:rFonts w:cstheme="minorHAnsi"/>
          <w:sz w:val="24"/>
          <w:szCs w:val="24"/>
          <w:lang w:val="en-US"/>
        </w:rPr>
        <w:t xml:space="preserve"> forgetting</w:t>
      </w:r>
      <w:r w:rsidRPr="00B82B7F">
        <w:rPr>
          <w:rStyle w:val="ts-alignment-element"/>
          <w:rFonts w:cstheme="minorHAnsi"/>
          <w:sz w:val="24"/>
          <w:szCs w:val="24"/>
          <w:lang w:val="en-US"/>
        </w:rPr>
        <w:t>,</w:t>
      </w:r>
      <w:r w:rsidRPr="00B82B7F">
        <w:rPr>
          <w:rFonts w:cstheme="minorHAnsi"/>
          <w:sz w:val="24"/>
          <w:szCs w:val="24"/>
          <w:lang w:val="en-US"/>
        </w:rPr>
        <w:t xml:space="preserve"> </w:t>
      </w:r>
      <w:r w:rsidRPr="00B82B7F">
        <w:rPr>
          <w:rStyle w:val="ts-alignment-element"/>
          <w:rFonts w:cstheme="minorHAnsi"/>
          <w:sz w:val="24"/>
          <w:szCs w:val="24"/>
          <w:lang w:val="en-US"/>
        </w:rPr>
        <w:t>moreover,</w:t>
      </w:r>
      <w:r w:rsidRPr="00B82B7F">
        <w:rPr>
          <w:rFonts w:cstheme="minorHAnsi"/>
          <w:sz w:val="24"/>
          <w:szCs w:val="24"/>
          <w:lang w:val="en-US"/>
        </w:rPr>
        <w:t xml:space="preserve"> </w:t>
      </w:r>
      <w:r w:rsidRPr="00B82B7F">
        <w:rPr>
          <w:rStyle w:val="ts-alignment-element"/>
          <w:rFonts w:cstheme="minorHAnsi"/>
          <w:sz w:val="24"/>
          <w:szCs w:val="24"/>
          <w:lang w:val="en-US"/>
        </w:rPr>
        <w:t>at</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end</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canon</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common</w:t>
      </w:r>
      <w:r w:rsidRPr="00B82B7F">
        <w:rPr>
          <w:rFonts w:cstheme="minorHAnsi"/>
          <w:sz w:val="24"/>
          <w:szCs w:val="24"/>
          <w:lang w:val="en-US"/>
        </w:rPr>
        <w:t xml:space="preserve"> </w:t>
      </w:r>
      <w:r w:rsidRPr="00B82B7F">
        <w:rPr>
          <w:rStyle w:val="ts-alignment-element"/>
          <w:rFonts w:cstheme="minorHAnsi"/>
          <w:sz w:val="24"/>
          <w:szCs w:val="24"/>
          <w:lang w:val="en-US"/>
        </w:rPr>
        <w:t>good,</w:t>
      </w:r>
      <w:r w:rsidRPr="00B82B7F">
        <w:rPr>
          <w:rFonts w:cstheme="minorHAnsi"/>
          <w:sz w:val="24"/>
          <w:szCs w:val="24"/>
          <w:lang w:val="en-US"/>
        </w:rPr>
        <w:t xml:space="preserve"> </w:t>
      </w:r>
      <w:r w:rsidRPr="00B82B7F">
        <w:rPr>
          <w:rStyle w:val="ts-alignment-element"/>
          <w:rFonts w:cstheme="minorHAnsi"/>
          <w:sz w:val="24"/>
          <w:szCs w:val="24"/>
          <w:lang w:val="en-US"/>
        </w:rPr>
        <w:t>namely,</w:t>
      </w:r>
      <w:r w:rsidRPr="00B82B7F">
        <w:rPr>
          <w:rFonts w:cstheme="minorHAnsi"/>
          <w:sz w:val="24"/>
          <w:szCs w:val="24"/>
          <w:lang w:val="en-US"/>
        </w:rPr>
        <w:t xml:space="preserve"> </w:t>
      </w:r>
      <w:r w:rsidRPr="00B82B7F">
        <w:rPr>
          <w:rStyle w:val="ts-alignment-element"/>
          <w:rFonts w:cstheme="minorHAnsi"/>
          <w:sz w:val="24"/>
          <w:szCs w:val="24"/>
          <w:lang w:val="en-US"/>
        </w:rPr>
        <w:t>that</w:t>
      </w:r>
      <w:r w:rsidRPr="00B82B7F">
        <w:rPr>
          <w:rFonts w:cstheme="minorHAnsi"/>
          <w:sz w:val="24"/>
          <w:szCs w:val="24"/>
          <w:lang w:val="en-US"/>
        </w:rPr>
        <w:t xml:space="preserve"> </w:t>
      </w:r>
      <w:r w:rsidRPr="00B82B7F">
        <w:rPr>
          <w:rStyle w:val="ts-alignment-element"/>
          <w:rFonts w:cstheme="minorHAnsi"/>
          <w:sz w:val="24"/>
          <w:szCs w:val="24"/>
          <w:lang w:val="en-US"/>
        </w:rPr>
        <w:t>punishments</w:t>
      </w:r>
      <w:r w:rsidRPr="00B82B7F">
        <w:rPr>
          <w:rFonts w:cstheme="minorHAnsi"/>
          <w:sz w:val="24"/>
          <w:szCs w:val="24"/>
          <w:lang w:val="en-US"/>
        </w:rPr>
        <w:t xml:space="preserve"> </w:t>
      </w:r>
      <w:r w:rsidRPr="00B82B7F">
        <w:rPr>
          <w:rStyle w:val="ts-alignment-element"/>
          <w:rFonts w:cstheme="minorHAnsi"/>
          <w:sz w:val="24"/>
          <w:szCs w:val="24"/>
          <w:lang w:val="en-US"/>
        </w:rPr>
        <w:t>also</w:t>
      </w:r>
      <w:r w:rsidRPr="00B82B7F">
        <w:rPr>
          <w:rFonts w:cstheme="minorHAnsi"/>
          <w:sz w:val="24"/>
          <w:szCs w:val="24"/>
          <w:lang w:val="en-US"/>
        </w:rPr>
        <w:t xml:space="preserve"> </w:t>
      </w:r>
      <w:r w:rsidRPr="00B82B7F">
        <w:rPr>
          <w:rStyle w:val="ts-alignment-element"/>
          <w:rFonts w:cstheme="minorHAnsi"/>
          <w:sz w:val="24"/>
          <w:szCs w:val="24"/>
          <w:lang w:val="en-US"/>
        </w:rPr>
        <w:t>serve</w:t>
      </w:r>
      <w:r w:rsidRPr="00B82B7F">
        <w:rPr>
          <w:rFonts w:cstheme="minorHAnsi"/>
          <w:sz w:val="24"/>
          <w:szCs w:val="24"/>
          <w:lang w:val="en-US"/>
        </w:rPr>
        <w:t xml:space="preserve"> </w:t>
      </w:r>
      <w:r w:rsidRPr="00B82B7F">
        <w:rPr>
          <w:rStyle w:val="ts-alignment-element"/>
          <w:rFonts w:cstheme="minorHAnsi"/>
          <w:sz w:val="24"/>
          <w:szCs w:val="24"/>
          <w:lang w:val="en-US"/>
        </w:rPr>
        <w:t>as</w:t>
      </w:r>
      <w:r w:rsidRPr="00B82B7F">
        <w:rPr>
          <w:rFonts w:cstheme="minorHAnsi"/>
          <w:sz w:val="24"/>
          <w:szCs w:val="24"/>
          <w:lang w:val="en-US"/>
        </w:rPr>
        <w:t xml:space="preserve"> </w:t>
      </w:r>
      <w:r w:rsidRPr="00B82B7F">
        <w:rPr>
          <w:rStyle w:val="ts-alignment-element"/>
          <w:rFonts w:cstheme="minorHAnsi"/>
          <w:sz w:val="24"/>
          <w:szCs w:val="24"/>
          <w:lang w:val="en-US"/>
        </w:rPr>
        <w:t>a</w:t>
      </w:r>
      <w:r w:rsidRPr="00B82B7F">
        <w:rPr>
          <w:rFonts w:cstheme="minorHAnsi"/>
          <w:sz w:val="24"/>
          <w:szCs w:val="24"/>
          <w:lang w:val="en-US"/>
        </w:rPr>
        <w:t xml:space="preserve"> </w:t>
      </w:r>
      <w:r w:rsidRPr="00B82B7F">
        <w:rPr>
          <w:rStyle w:val="ts-alignment-element"/>
          <w:rFonts w:cstheme="minorHAnsi"/>
          <w:sz w:val="24"/>
          <w:szCs w:val="24"/>
          <w:lang w:val="en-US"/>
        </w:rPr>
        <w:t>brake</w:t>
      </w:r>
      <w:r w:rsidRPr="00B82B7F">
        <w:rPr>
          <w:rFonts w:cstheme="minorHAnsi"/>
          <w:sz w:val="24"/>
          <w:szCs w:val="24"/>
          <w:lang w:val="en-US"/>
        </w:rPr>
        <w:t xml:space="preserve"> </w:t>
      </w:r>
      <w:r w:rsidRPr="00B82B7F">
        <w:rPr>
          <w:rStyle w:val="ts-alignment-element"/>
          <w:rFonts w:cstheme="minorHAnsi"/>
          <w:sz w:val="24"/>
          <w:szCs w:val="24"/>
          <w:lang w:val="en-US"/>
        </w:rPr>
        <w:t>against</w:t>
      </w:r>
      <w:r w:rsidRPr="00B82B7F">
        <w:rPr>
          <w:rFonts w:cstheme="minorHAnsi"/>
          <w:sz w:val="24"/>
          <w:szCs w:val="24"/>
          <w:lang w:val="en-US"/>
        </w:rPr>
        <w:t xml:space="preserve"> </w:t>
      </w:r>
      <w:proofErr w:type="spellStart"/>
      <w:r w:rsidRPr="00B82B7F">
        <w:rPr>
          <w:rStyle w:val="ts-alignment-element"/>
          <w:rFonts w:cstheme="minorHAnsi"/>
          <w:i/>
          <w:iCs/>
          <w:sz w:val="24"/>
          <w:szCs w:val="24"/>
          <w:lang w:val="en-US"/>
        </w:rPr>
        <w:t>relaxatio</w:t>
      </w:r>
      <w:proofErr w:type="spellEnd"/>
      <w:r w:rsidRPr="00B82B7F">
        <w:rPr>
          <w:rFonts w:cstheme="minorHAnsi"/>
          <w:sz w:val="24"/>
          <w:szCs w:val="24"/>
          <w:lang w:val="en-US"/>
        </w:rPr>
        <w:t xml:space="preserve"> </w:t>
      </w:r>
      <w:r w:rsidRPr="00B82B7F">
        <w:rPr>
          <w:rStyle w:val="ts-alignment-element"/>
          <w:rFonts w:cstheme="minorHAnsi"/>
          <w:sz w:val="24"/>
          <w:szCs w:val="24"/>
          <w:lang w:val="en-US"/>
        </w:rPr>
        <w:t>and</w:t>
      </w:r>
      <w:r w:rsidRPr="00B82B7F">
        <w:rPr>
          <w:rFonts w:cstheme="minorHAnsi"/>
          <w:sz w:val="24"/>
          <w:szCs w:val="24"/>
          <w:lang w:val="en-US"/>
        </w:rPr>
        <w:t xml:space="preserve"> </w:t>
      </w:r>
      <w:proofErr w:type="spellStart"/>
      <w:r w:rsidRPr="00B82B7F">
        <w:rPr>
          <w:rStyle w:val="ts-alignment-element"/>
          <w:rFonts w:cstheme="minorHAnsi"/>
          <w:i/>
          <w:iCs/>
          <w:sz w:val="24"/>
          <w:szCs w:val="24"/>
          <w:lang w:val="en-US"/>
        </w:rPr>
        <w:t>dissolutio</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morum</w:t>
      </w:r>
      <w:proofErr w:type="spellEnd"/>
      <w:r w:rsidRPr="00B82B7F">
        <w:rPr>
          <w:rStyle w:val="ts-alignment-element"/>
          <w:rFonts w:cstheme="minorHAnsi"/>
          <w:sz w:val="24"/>
          <w:szCs w:val="24"/>
          <w:lang w:val="en-US"/>
        </w:rPr>
        <w:t xml:space="preserve">. The </w:t>
      </w:r>
      <w:r w:rsidRPr="00B82B7F">
        <w:rPr>
          <w:rFonts w:eastAsia="Times New Roman" w:cstheme="minorHAnsi"/>
          <w:sz w:val="24"/>
          <w:szCs w:val="24"/>
          <w:lang w:val="en-US" w:eastAsia="it-IT" w:bidi="lo-LA"/>
        </w:rPr>
        <w:t>text of Tim 4:2 (</w:t>
      </w:r>
      <w:r w:rsidR="00A72D8E">
        <w:rPr>
          <w:rFonts w:eastAsia="Times New Roman" w:cstheme="minorHAnsi"/>
          <w:sz w:val="24"/>
          <w:szCs w:val="24"/>
          <w:lang w:val="en-US" w:eastAsia="it-IT" w:bidi="lo-LA"/>
        </w:rPr>
        <w:t>“</w:t>
      </w:r>
      <w:proofErr w:type="spellStart"/>
      <w:r w:rsidRPr="00B82B7F">
        <w:rPr>
          <w:rFonts w:eastAsia="Times New Roman" w:cstheme="minorHAnsi"/>
          <w:sz w:val="24"/>
          <w:szCs w:val="24"/>
          <w:lang w:val="en-US" w:eastAsia="it-IT" w:bidi="lo-LA"/>
        </w:rPr>
        <w:t>arguant</w:t>
      </w:r>
      <w:proofErr w:type="spellEnd"/>
      <w:r w:rsidRPr="00B82B7F">
        <w:rPr>
          <w:rFonts w:eastAsia="Times New Roman" w:cstheme="minorHAnsi"/>
          <w:sz w:val="24"/>
          <w:szCs w:val="24"/>
          <w:lang w:val="en-US" w:eastAsia="it-IT" w:bidi="lo-LA"/>
        </w:rPr>
        <w:t xml:space="preserve">, </w:t>
      </w:r>
      <w:proofErr w:type="spellStart"/>
      <w:r w:rsidRPr="00B82B7F">
        <w:rPr>
          <w:rFonts w:eastAsia="Times New Roman" w:cstheme="minorHAnsi"/>
          <w:sz w:val="24"/>
          <w:szCs w:val="24"/>
          <w:lang w:val="en-US" w:eastAsia="it-IT" w:bidi="lo-LA"/>
        </w:rPr>
        <w:t>obsecrant</w:t>
      </w:r>
      <w:proofErr w:type="spellEnd"/>
      <w:r w:rsidRPr="00B82B7F">
        <w:rPr>
          <w:rFonts w:eastAsia="Times New Roman" w:cstheme="minorHAnsi"/>
          <w:sz w:val="24"/>
          <w:szCs w:val="24"/>
          <w:lang w:val="en-US" w:eastAsia="it-IT" w:bidi="lo-LA"/>
        </w:rPr>
        <w:t xml:space="preserve">, </w:t>
      </w:r>
      <w:proofErr w:type="spellStart"/>
      <w:r w:rsidRPr="00B82B7F">
        <w:rPr>
          <w:rFonts w:eastAsia="Times New Roman" w:cstheme="minorHAnsi"/>
          <w:sz w:val="24"/>
          <w:szCs w:val="24"/>
          <w:lang w:val="en-US" w:eastAsia="it-IT" w:bidi="lo-LA"/>
        </w:rPr>
        <w:t>increpant</w:t>
      </w:r>
      <w:proofErr w:type="spellEnd"/>
      <w:r w:rsidRPr="00B82B7F">
        <w:rPr>
          <w:rFonts w:eastAsia="Times New Roman" w:cstheme="minorHAnsi"/>
          <w:sz w:val="24"/>
          <w:szCs w:val="24"/>
          <w:lang w:val="en-US" w:eastAsia="it-IT" w:bidi="lo-LA"/>
        </w:rPr>
        <w:t xml:space="preserve"> in omni </w:t>
      </w:r>
      <w:proofErr w:type="spellStart"/>
      <w:r w:rsidRPr="00B82B7F">
        <w:rPr>
          <w:rFonts w:eastAsia="Times New Roman" w:cstheme="minorHAnsi"/>
          <w:sz w:val="24"/>
          <w:szCs w:val="24"/>
          <w:lang w:val="en-US" w:eastAsia="it-IT" w:bidi="lo-LA"/>
        </w:rPr>
        <w:t>patientia</w:t>
      </w:r>
      <w:proofErr w:type="spellEnd"/>
      <w:r w:rsidRPr="00B82B7F">
        <w:rPr>
          <w:rFonts w:eastAsia="Times New Roman" w:cstheme="minorHAnsi"/>
          <w:sz w:val="24"/>
          <w:szCs w:val="24"/>
          <w:lang w:val="en-US" w:eastAsia="it-IT" w:bidi="lo-LA"/>
        </w:rPr>
        <w:t xml:space="preserve"> et </w:t>
      </w:r>
      <w:proofErr w:type="spellStart"/>
      <w:r w:rsidRPr="00B82B7F">
        <w:rPr>
          <w:rFonts w:eastAsia="Times New Roman" w:cstheme="minorHAnsi"/>
          <w:sz w:val="24"/>
          <w:szCs w:val="24"/>
          <w:lang w:val="en-US" w:eastAsia="it-IT" w:bidi="lo-LA"/>
        </w:rPr>
        <w:t>doctrina</w:t>
      </w:r>
      <w:proofErr w:type="spellEnd"/>
      <w:r w:rsidR="00A72D8E">
        <w:rPr>
          <w:rFonts w:eastAsia="Times New Roman" w:cstheme="minorHAnsi"/>
          <w:sz w:val="24"/>
          <w:szCs w:val="24"/>
          <w:lang w:val="en-US" w:eastAsia="it-IT" w:bidi="lo-LA"/>
        </w:rPr>
        <w:t>”</w:t>
      </w:r>
      <w:r w:rsidRPr="00B82B7F">
        <w:rPr>
          <w:rFonts w:eastAsia="Times New Roman" w:cstheme="minorHAnsi"/>
          <w:sz w:val="24"/>
          <w:szCs w:val="24"/>
          <w:lang w:val="en-US" w:eastAsia="it-IT" w:bidi="lo-LA"/>
        </w:rPr>
        <w:t>) quoted in the canon, indicates the way before punishment</w:t>
      </w:r>
      <w:r w:rsidR="00335E88" w:rsidRPr="00B82B7F">
        <w:rPr>
          <w:rFonts w:eastAsia="Times New Roman" w:cstheme="minorHAnsi"/>
          <w:sz w:val="24"/>
          <w:szCs w:val="24"/>
          <w:lang w:val="en-US" w:eastAsia="it-IT" w:bidi="lo-LA"/>
        </w:rPr>
        <w:t>».</w:t>
      </w:r>
      <w:r w:rsidR="00335E88" w:rsidRPr="00B82B7F">
        <w:rPr>
          <w:rStyle w:val="Rimandonotaapidipagina"/>
          <w:rFonts w:cstheme="minorHAnsi"/>
          <w:sz w:val="20"/>
          <w:szCs w:val="20"/>
          <w:lang w:val="en-US"/>
        </w:rPr>
        <w:footnoteReference w:id="7"/>
      </w:r>
    </w:p>
    <w:p w14:paraId="373C9AAD" w14:textId="09D3816E" w:rsidR="00335E88" w:rsidRPr="00B82B7F" w:rsidRDefault="00335E88"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CCEO can. 1401 was taken in part from can. 102 of the Council in Trullo, and the </w:t>
      </w:r>
      <w:proofErr w:type="spellStart"/>
      <w:r w:rsidRPr="00B82B7F">
        <w:rPr>
          <w:rFonts w:cstheme="minorHAnsi"/>
          <w:sz w:val="24"/>
          <w:szCs w:val="24"/>
          <w:lang w:val="en-US"/>
        </w:rPr>
        <w:t>Trullan</w:t>
      </w:r>
      <w:proofErr w:type="spellEnd"/>
      <w:r w:rsidRPr="00B82B7F">
        <w:rPr>
          <w:rFonts w:cstheme="minorHAnsi"/>
          <w:sz w:val="24"/>
          <w:szCs w:val="24"/>
          <w:lang w:val="en-US"/>
        </w:rPr>
        <w:t xml:space="preserve"> text,</w:t>
      </w:r>
      <w:r w:rsidR="00B82B7F" w:rsidRPr="00B82B7F">
        <w:rPr>
          <w:rStyle w:val="Rimandonotaapidipagina"/>
          <w:rFonts w:cstheme="minorHAnsi"/>
          <w:sz w:val="20"/>
          <w:szCs w:val="20"/>
          <w:lang w:val="en-US"/>
        </w:rPr>
        <w:footnoteReference w:id="8"/>
      </w:r>
      <w:r w:rsidRPr="00B82B7F">
        <w:rPr>
          <w:rFonts w:cstheme="minorHAnsi"/>
          <w:sz w:val="24"/>
          <w:szCs w:val="24"/>
          <w:lang w:val="en-US"/>
        </w:rPr>
        <w:t xml:space="preserve"> in turn, is the fruit of biblical teaching, which does not want revenge for criminal actions (</w:t>
      </w:r>
      <w:proofErr w:type="spellStart"/>
      <w:r w:rsidRPr="00B82B7F">
        <w:rPr>
          <w:rFonts w:cstheme="minorHAnsi"/>
          <w:sz w:val="24"/>
          <w:szCs w:val="24"/>
          <w:lang w:val="en-US"/>
        </w:rPr>
        <w:t>Ez</w:t>
      </w:r>
      <w:proofErr w:type="spellEnd"/>
      <w:r w:rsidRPr="00B82B7F">
        <w:rPr>
          <w:rFonts w:cstheme="minorHAnsi"/>
          <w:sz w:val="24"/>
          <w:szCs w:val="24"/>
          <w:lang w:val="en-US"/>
        </w:rPr>
        <w:t xml:space="preserve"> 33:11), seeks the lost sheep (Lk 15:4-7), awaits the return of the prodigal son (Lk 15:32), goes to seek what was lost (Lk 19:10), who is sweet in resuming and correcting (2 Tim 2:24-26; Gal 6:1), chastises as one would chastise not an enemy but a brother (2 Thess 3:14-15), tries to divert the sinner from error, to lead him back on the right path (Ja</w:t>
      </w:r>
      <w:r w:rsidR="006C4E3D" w:rsidRPr="00B82B7F">
        <w:rPr>
          <w:rFonts w:cstheme="minorHAnsi"/>
          <w:sz w:val="24"/>
          <w:szCs w:val="24"/>
          <w:lang w:val="en-US"/>
        </w:rPr>
        <w:t>me</w:t>
      </w:r>
      <w:r w:rsidRPr="00B82B7F">
        <w:rPr>
          <w:rFonts w:cstheme="minorHAnsi"/>
          <w:sz w:val="24"/>
          <w:szCs w:val="24"/>
          <w:lang w:val="en-US"/>
        </w:rPr>
        <w:t>s 5:19-20). The sense of punishment as reparation for the social damage caused, in fact, is not absent in Sacred Scripture: just think, for example, of the tragic episode of Ananias and Saphira (Ac</w:t>
      </w:r>
      <w:r w:rsidR="006C4E3D" w:rsidRPr="00B82B7F">
        <w:rPr>
          <w:rFonts w:cstheme="minorHAnsi"/>
          <w:sz w:val="24"/>
          <w:szCs w:val="24"/>
          <w:lang w:val="en-US"/>
        </w:rPr>
        <w:t>ts</w:t>
      </w:r>
      <w:r w:rsidRPr="00B82B7F">
        <w:rPr>
          <w:rFonts w:cstheme="minorHAnsi"/>
          <w:sz w:val="24"/>
          <w:szCs w:val="24"/>
          <w:lang w:val="en-US"/>
        </w:rPr>
        <w:t xml:space="preserve"> 5:1-11), of Peter's harsh words on the condemnation of false teachers (2Pe</w:t>
      </w:r>
      <w:r w:rsidR="006C4E3D" w:rsidRPr="00B82B7F">
        <w:rPr>
          <w:rFonts w:cstheme="minorHAnsi"/>
          <w:sz w:val="24"/>
          <w:szCs w:val="24"/>
          <w:lang w:val="en-US"/>
        </w:rPr>
        <w:t>ter</w:t>
      </w:r>
      <w:r w:rsidRPr="00B82B7F">
        <w:rPr>
          <w:rFonts w:cstheme="minorHAnsi"/>
          <w:sz w:val="24"/>
          <w:szCs w:val="24"/>
          <w:lang w:val="en-US"/>
        </w:rPr>
        <w:t xml:space="preserve"> 2:1-3) or of those of Paul on the ruin of the flesh of the incestuous. Even in these cases, however, the goal pursued is always the conversion of the sinner (1 Cor 4:18-21.5:1-15). As Our Lord taught us: </w:t>
      </w:r>
      <w:r w:rsidR="006C4E3D" w:rsidRPr="00B82B7F">
        <w:rPr>
          <w:rFonts w:cstheme="minorHAnsi"/>
          <w:sz w:val="24"/>
          <w:szCs w:val="24"/>
          <w:lang w:val="en-US"/>
        </w:rPr>
        <w:t>«If your brother sins against you, go and tell him his fault, between you and him alone. If he listens to you, you have gained your brother. But if he does not listen, take one or two others along with you, that every word may be confirmed by the evidence of two or three witnesses. If he refuses to listen to them, tell it to the church; and if he refuses to listen even to the church, let him be to you as a Gentile and a tax collector»</w:t>
      </w:r>
      <w:r w:rsidRPr="00B82B7F">
        <w:rPr>
          <w:rFonts w:cstheme="minorHAnsi"/>
          <w:sz w:val="24"/>
          <w:szCs w:val="24"/>
          <w:lang w:val="en-US"/>
        </w:rPr>
        <w:t xml:space="preserve"> (Mt 18:15-18)</w:t>
      </w:r>
      <w:r w:rsidR="006C4E3D" w:rsidRPr="00B82B7F">
        <w:rPr>
          <w:rFonts w:cstheme="minorHAnsi"/>
          <w:sz w:val="24"/>
          <w:szCs w:val="24"/>
          <w:lang w:val="en-US"/>
        </w:rPr>
        <w:t>.</w:t>
      </w:r>
    </w:p>
    <w:p w14:paraId="206CB398" w14:textId="7C9EE3DB" w:rsidR="003C778A" w:rsidRPr="00BF19BF" w:rsidRDefault="003C778A" w:rsidP="00B43EB9">
      <w:pPr>
        <w:spacing w:before="120" w:after="0" w:line="240" w:lineRule="auto"/>
        <w:jc w:val="both"/>
        <w:rPr>
          <w:rFonts w:eastAsia="Times New Roman" w:cstheme="minorHAnsi"/>
          <w:sz w:val="24"/>
          <w:szCs w:val="24"/>
          <w:lang w:val="en-US" w:eastAsia="it-IT" w:bidi="lo-LA"/>
        </w:rPr>
      </w:pPr>
      <w:r w:rsidRPr="00BF19BF">
        <w:rPr>
          <w:rFonts w:eastAsia="Times New Roman" w:cstheme="minorHAnsi"/>
          <w:sz w:val="24"/>
          <w:szCs w:val="24"/>
          <w:lang w:val="en-US" w:eastAsia="it-IT" w:bidi="lo-LA"/>
        </w:rPr>
        <w:t xml:space="preserve">Among the conciliar texts prior to the </w:t>
      </w:r>
      <w:proofErr w:type="spellStart"/>
      <w:r w:rsidRPr="00BF19BF">
        <w:rPr>
          <w:rFonts w:eastAsia="Times New Roman" w:cstheme="minorHAnsi"/>
          <w:sz w:val="24"/>
          <w:szCs w:val="24"/>
          <w:lang w:val="en-US" w:eastAsia="it-IT" w:bidi="lo-LA"/>
        </w:rPr>
        <w:t>Trullan</w:t>
      </w:r>
      <w:proofErr w:type="spellEnd"/>
      <w:r w:rsidRPr="00BF19BF">
        <w:rPr>
          <w:rFonts w:eastAsia="Times New Roman" w:cstheme="minorHAnsi"/>
          <w:sz w:val="24"/>
          <w:szCs w:val="24"/>
          <w:lang w:val="en-US" w:eastAsia="it-IT" w:bidi="lo-LA"/>
        </w:rPr>
        <w:t xml:space="preserve"> Council that refer to the medicinal character of the penalty, we can mention, for example, can. 12 of Nicaea I and can. 16 of Chalcedon. There are also </w:t>
      </w:r>
      <w:r w:rsidRPr="00BF19BF">
        <w:rPr>
          <w:rFonts w:eastAsia="Times New Roman" w:cstheme="minorHAnsi"/>
          <w:sz w:val="24"/>
          <w:szCs w:val="24"/>
          <w:lang w:val="en-US" w:eastAsia="it-IT" w:bidi="lo-LA"/>
        </w:rPr>
        <w:lastRenderedPageBreak/>
        <w:t>patristic texts, such as canons 3,</w:t>
      </w:r>
      <w:r w:rsidRPr="00BF19BF">
        <w:rPr>
          <w:rStyle w:val="Rimandonotaapidipagina"/>
          <w:rFonts w:cstheme="minorHAnsi"/>
          <w:sz w:val="20"/>
          <w:szCs w:val="20"/>
          <w:lang w:val="en-US"/>
        </w:rPr>
        <w:footnoteReference w:id="9"/>
      </w:r>
      <w:r w:rsidRPr="00BF19BF">
        <w:rPr>
          <w:rFonts w:eastAsia="Times New Roman" w:cstheme="minorHAnsi"/>
          <w:sz w:val="24"/>
          <w:szCs w:val="24"/>
          <w:lang w:val="en-US" w:eastAsia="it-IT" w:bidi="lo-LA"/>
        </w:rPr>
        <w:t xml:space="preserve"> 54,</w:t>
      </w:r>
      <w:r w:rsidRPr="00BF19BF">
        <w:rPr>
          <w:rStyle w:val="Rimandonotaapidipagina"/>
          <w:rFonts w:cstheme="minorHAnsi"/>
          <w:sz w:val="20"/>
          <w:szCs w:val="20"/>
          <w:lang w:val="en-US"/>
        </w:rPr>
        <w:footnoteReference w:id="10"/>
      </w:r>
      <w:r w:rsidRPr="00BF19BF">
        <w:rPr>
          <w:rFonts w:eastAsia="Times New Roman" w:cstheme="minorHAnsi"/>
          <w:sz w:val="20"/>
          <w:szCs w:val="20"/>
          <w:lang w:val="en-US" w:eastAsia="it-IT" w:bidi="lo-LA"/>
        </w:rPr>
        <w:t xml:space="preserve"> </w:t>
      </w:r>
      <w:r w:rsidRPr="00BF19BF">
        <w:rPr>
          <w:rFonts w:eastAsia="Times New Roman" w:cstheme="minorHAnsi"/>
          <w:sz w:val="24"/>
          <w:szCs w:val="24"/>
          <w:lang w:val="en-US" w:eastAsia="it-IT" w:bidi="lo-LA"/>
        </w:rPr>
        <w:t>and 74</w:t>
      </w:r>
      <w:r w:rsidRPr="00BF19BF">
        <w:rPr>
          <w:rStyle w:val="Rimandonotaapidipagina"/>
          <w:rFonts w:cstheme="minorHAnsi"/>
          <w:sz w:val="20"/>
          <w:szCs w:val="20"/>
          <w:lang w:val="en-US"/>
        </w:rPr>
        <w:footnoteReference w:id="11"/>
      </w:r>
      <w:r w:rsidRPr="00BF19BF">
        <w:rPr>
          <w:rFonts w:eastAsia="Times New Roman" w:cstheme="minorHAnsi"/>
          <w:sz w:val="24"/>
          <w:szCs w:val="24"/>
          <w:lang w:val="en-US" w:eastAsia="it-IT" w:bidi="lo-LA"/>
        </w:rPr>
        <w:t xml:space="preserve"> and the Letter 112</w:t>
      </w:r>
      <w:r w:rsidRPr="00BF19BF">
        <w:rPr>
          <w:rStyle w:val="Rimandonotaapidipagina"/>
          <w:rFonts w:cstheme="minorHAnsi"/>
          <w:sz w:val="20"/>
          <w:szCs w:val="20"/>
          <w:lang w:val="en-US"/>
        </w:rPr>
        <w:footnoteReference w:id="12"/>
      </w:r>
      <w:r w:rsidRPr="00BF19BF">
        <w:rPr>
          <w:rFonts w:cstheme="minorHAnsi"/>
          <w:sz w:val="20"/>
          <w:szCs w:val="20"/>
          <w:lang w:val="en-US"/>
        </w:rPr>
        <w:t xml:space="preserve"> </w:t>
      </w:r>
      <w:r w:rsidRPr="00BF19BF">
        <w:rPr>
          <w:rFonts w:eastAsia="Times New Roman" w:cstheme="minorHAnsi"/>
          <w:sz w:val="24"/>
          <w:szCs w:val="24"/>
          <w:lang w:val="en-US" w:eastAsia="it-IT" w:bidi="lo-LA"/>
        </w:rPr>
        <w:t xml:space="preserve"> of St. Basil, to which are added some passages by Origen</w:t>
      </w:r>
      <w:r w:rsidR="00316A04" w:rsidRPr="00BF19BF">
        <w:rPr>
          <w:rStyle w:val="Rimandonotaapidipagina"/>
          <w:rFonts w:cstheme="minorHAnsi"/>
          <w:sz w:val="20"/>
          <w:szCs w:val="20"/>
          <w:lang w:val="en-US"/>
        </w:rPr>
        <w:footnoteReference w:id="13"/>
      </w:r>
      <w:r w:rsidRPr="00BF19BF">
        <w:rPr>
          <w:rFonts w:eastAsia="Times New Roman" w:cstheme="minorHAnsi"/>
          <w:sz w:val="20"/>
          <w:szCs w:val="20"/>
          <w:lang w:val="en-US" w:eastAsia="it-IT" w:bidi="lo-LA"/>
        </w:rPr>
        <w:t xml:space="preserve"> </w:t>
      </w:r>
      <w:r w:rsidRPr="00BF19BF">
        <w:rPr>
          <w:rFonts w:eastAsia="Times New Roman" w:cstheme="minorHAnsi"/>
          <w:sz w:val="24"/>
          <w:szCs w:val="24"/>
          <w:lang w:val="en-US" w:eastAsia="it-IT" w:bidi="lo-LA"/>
        </w:rPr>
        <w:t xml:space="preserve">and the beautiful text of the </w:t>
      </w:r>
      <w:proofErr w:type="spellStart"/>
      <w:r w:rsidRPr="00BF19BF">
        <w:rPr>
          <w:rFonts w:eastAsia="Times New Roman" w:cstheme="minorHAnsi"/>
          <w:i/>
          <w:iCs/>
          <w:sz w:val="24"/>
          <w:szCs w:val="24"/>
          <w:lang w:val="en-US" w:eastAsia="it-IT" w:bidi="lo-LA"/>
        </w:rPr>
        <w:t>Didascalia</w:t>
      </w:r>
      <w:proofErr w:type="spellEnd"/>
      <w:r w:rsidRPr="00BF19BF">
        <w:rPr>
          <w:rFonts w:eastAsia="Times New Roman" w:cstheme="minorHAnsi"/>
          <w:i/>
          <w:iCs/>
          <w:sz w:val="24"/>
          <w:szCs w:val="24"/>
          <w:lang w:val="en-US" w:eastAsia="it-IT" w:bidi="lo-LA"/>
        </w:rPr>
        <w:t xml:space="preserve"> </w:t>
      </w:r>
      <w:proofErr w:type="spellStart"/>
      <w:r w:rsidRPr="00BF19BF">
        <w:rPr>
          <w:rFonts w:eastAsia="Times New Roman" w:cstheme="minorHAnsi"/>
          <w:i/>
          <w:iCs/>
          <w:sz w:val="24"/>
          <w:szCs w:val="24"/>
          <w:lang w:val="en-US" w:eastAsia="it-IT" w:bidi="lo-LA"/>
        </w:rPr>
        <w:t>Apostolorum</w:t>
      </w:r>
      <w:proofErr w:type="spellEnd"/>
      <w:r w:rsidRPr="00BF19BF">
        <w:rPr>
          <w:rFonts w:eastAsia="Times New Roman" w:cstheme="minorHAnsi"/>
          <w:sz w:val="24"/>
          <w:szCs w:val="24"/>
          <w:lang w:val="en-US" w:eastAsia="it-IT" w:bidi="lo-LA"/>
        </w:rPr>
        <w:t xml:space="preserve"> cited by</w:t>
      </w:r>
      <w:r w:rsidR="00CD7417" w:rsidRPr="00BF19BF">
        <w:rPr>
          <w:rFonts w:eastAsia="Times New Roman" w:cstheme="minorHAnsi"/>
          <w:sz w:val="24"/>
          <w:szCs w:val="24"/>
          <w:lang w:val="en-US" w:eastAsia="it-IT" w:bidi="lo-LA"/>
        </w:rPr>
        <w:t xml:space="preserve"> the</w:t>
      </w:r>
      <w:r w:rsidRPr="00BF19BF">
        <w:rPr>
          <w:rFonts w:eastAsia="Times New Roman" w:cstheme="minorHAnsi"/>
          <w:sz w:val="24"/>
          <w:szCs w:val="24"/>
          <w:lang w:val="en-US" w:eastAsia="it-IT" w:bidi="lo-LA"/>
        </w:rPr>
        <w:t xml:space="preserve"> </w:t>
      </w:r>
      <w:proofErr w:type="spellStart"/>
      <w:r w:rsidRPr="00BF19BF">
        <w:rPr>
          <w:rFonts w:eastAsia="Times New Roman" w:cstheme="minorHAnsi"/>
          <w:i/>
          <w:iCs/>
          <w:sz w:val="24"/>
          <w:szCs w:val="24"/>
          <w:lang w:val="en-US" w:eastAsia="it-IT" w:bidi="lo-LA"/>
        </w:rPr>
        <w:t>Coetus</w:t>
      </w:r>
      <w:proofErr w:type="spellEnd"/>
      <w:r w:rsidRPr="00BF19BF">
        <w:rPr>
          <w:rFonts w:eastAsia="Times New Roman" w:cstheme="minorHAnsi"/>
          <w:sz w:val="24"/>
          <w:szCs w:val="24"/>
          <w:lang w:val="en-US" w:eastAsia="it-IT" w:bidi="lo-LA"/>
        </w:rPr>
        <w:t xml:space="preserve"> </w:t>
      </w:r>
      <w:r w:rsidRPr="00BF19BF">
        <w:rPr>
          <w:rFonts w:eastAsia="Times New Roman" w:cstheme="minorHAnsi"/>
          <w:i/>
          <w:iCs/>
          <w:sz w:val="24"/>
          <w:szCs w:val="24"/>
          <w:lang w:val="en-US" w:eastAsia="it-IT" w:bidi="lo-LA"/>
        </w:rPr>
        <w:t>IX</w:t>
      </w:r>
      <w:r w:rsidRPr="00BF19BF">
        <w:rPr>
          <w:rFonts w:eastAsia="Times New Roman" w:cstheme="minorHAnsi"/>
          <w:sz w:val="24"/>
          <w:szCs w:val="24"/>
          <w:lang w:val="en-US" w:eastAsia="it-IT" w:bidi="lo-LA"/>
        </w:rPr>
        <w:t xml:space="preserve"> of PCCICOR.</w:t>
      </w:r>
      <w:r w:rsidR="00316A04" w:rsidRPr="00BF19BF">
        <w:rPr>
          <w:rStyle w:val="Rimandonotaapidipagina"/>
          <w:rFonts w:cstheme="minorHAnsi"/>
          <w:sz w:val="20"/>
          <w:szCs w:val="20"/>
          <w:lang w:val="en-US"/>
        </w:rPr>
        <w:footnoteReference w:id="14"/>
      </w:r>
    </w:p>
    <w:p w14:paraId="44A508ED" w14:textId="4DF394C6" w:rsidR="00316A04" w:rsidRPr="00BF19BF" w:rsidRDefault="00316A04" w:rsidP="00B43EB9">
      <w:pPr>
        <w:spacing w:before="120" w:after="0" w:line="240" w:lineRule="auto"/>
        <w:jc w:val="both"/>
        <w:rPr>
          <w:rFonts w:eastAsia="Times New Roman" w:cstheme="minorHAnsi"/>
          <w:sz w:val="24"/>
          <w:szCs w:val="24"/>
          <w:lang w:val="en-US" w:eastAsia="it-IT" w:bidi="lo-LA"/>
        </w:rPr>
      </w:pPr>
      <w:r w:rsidRPr="00BF19BF">
        <w:rPr>
          <w:rFonts w:eastAsia="Times New Roman" w:cstheme="minorHAnsi"/>
          <w:sz w:val="24"/>
          <w:szCs w:val="24"/>
          <w:lang w:val="en-US" w:eastAsia="it-IT" w:bidi="lo-LA"/>
        </w:rPr>
        <w:t xml:space="preserve">From all these sources it is clear that the main purpose of the penal/penitential system of the Church of the first centuries was the medicinal one, </w:t>
      </w:r>
      <w:r w:rsidR="00827B25">
        <w:rPr>
          <w:rFonts w:eastAsia="Times New Roman" w:cstheme="minorHAnsi"/>
          <w:sz w:val="24"/>
          <w:szCs w:val="24"/>
          <w:lang w:val="en-US" w:eastAsia="it-IT" w:bidi="lo-LA"/>
        </w:rPr>
        <w:t>i.e. the</w:t>
      </w:r>
      <w:r w:rsidRPr="00BF19BF">
        <w:rPr>
          <w:rFonts w:eastAsia="Times New Roman" w:cstheme="minorHAnsi"/>
          <w:sz w:val="24"/>
          <w:szCs w:val="24"/>
          <w:lang w:val="en-US" w:eastAsia="it-IT" w:bidi="lo-LA"/>
        </w:rPr>
        <w:t xml:space="preserve"> correction of the offender.</w:t>
      </w:r>
    </w:p>
    <w:p w14:paraId="3CC7CA93" w14:textId="3A7A8758" w:rsidR="00316A04" w:rsidRPr="00B82B7F" w:rsidRDefault="00316A04" w:rsidP="00B43EB9">
      <w:pPr>
        <w:spacing w:before="120" w:after="0" w:line="240" w:lineRule="auto"/>
        <w:jc w:val="both"/>
        <w:rPr>
          <w:rFonts w:eastAsia="Times New Roman" w:cstheme="minorHAnsi"/>
          <w:sz w:val="21"/>
          <w:szCs w:val="21"/>
          <w:lang w:val="en-US" w:eastAsia="it-IT" w:bidi="lo-LA"/>
        </w:rPr>
      </w:pPr>
      <w:r w:rsidRPr="00BF19BF">
        <w:rPr>
          <w:rFonts w:eastAsia="Times New Roman" w:cstheme="minorHAnsi"/>
          <w:sz w:val="24"/>
          <w:szCs w:val="24"/>
          <w:lang w:val="en-US" w:eastAsia="it-IT" w:bidi="lo-LA"/>
        </w:rPr>
        <w:t>Even in today's Eastern criminal law, punishment is understood more as medicine for the offender (medicinal penalties) than as a means of repairing the damage caused (expiatory penalties).</w:t>
      </w:r>
      <w:r w:rsidR="009575C1" w:rsidRPr="00B82B7F">
        <w:rPr>
          <w:rStyle w:val="Rimandonotaapidipagina"/>
          <w:rFonts w:cstheme="minorHAnsi"/>
          <w:sz w:val="20"/>
          <w:szCs w:val="20"/>
          <w:lang w:val="en-US"/>
        </w:rPr>
        <w:footnoteReference w:id="15"/>
      </w:r>
      <w:r w:rsidRPr="00B82B7F">
        <w:rPr>
          <w:rFonts w:eastAsia="Times New Roman" w:cstheme="minorHAnsi"/>
          <w:sz w:val="21"/>
          <w:szCs w:val="21"/>
          <w:lang w:val="en-US" w:eastAsia="it-IT" w:bidi="lo-LA"/>
        </w:rPr>
        <w:t xml:space="preserve"> </w:t>
      </w:r>
      <w:r w:rsidRPr="00BF19BF">
        <w:rPr>
          <w:rFonts w:eastAsia="Times New Roman" w:cstheme="minorHAnsi"/>
          <w:sz w:val="24"/>
          <w:szCs w:val="24"/>
          <w:lang w:val="en-US" w:eastAsia="it-IT" w:bidi="lo-LA"/>
        </w:rPr>
        <w:t xml:space="preserve">During the drafting process of the 1983 CIC, some proposed to eliminate the distinction between medicinal penalties and expiatory penalties: it was a current of thought similar to that of the Eastern Commission, according to which it was necessary to act more on the correction of the offender, than on the </w:t>
      </w:r>
      <w:proofErr w:type="spellStart"/>
      <w:r w:rsidRPr="00BF19BF">
        <w:rPr>
          <w:rFonts w:eastAsia="Times New Roman" w:cstheme="minorHAnsi"/>
          <w:sz w:val="24"/>
          <w:szCs w:val="24"/>
          <w:lang w:val="en-US" w:eastAsia="it-IT" w:bidi="lo-LA"/>
        </w:rPr>
        <w:t>expiation</w:t>
      </w:r>
      <w:proofErr w:type="spellEnd"/>
      <w:r w:rsidRPr="00BF19BF">
        <w:rPr>
          <w:rFonts w:eastAsia="Times New Roman" w:cstheme="minorHAnsi"/>
          <w:sz w:val="24"/>
          <w:szCs w:val="24"/>
          <w:lang w:val="en-US" w:eastAsia="it-IT" w:bidi="lo-LA"/>
        </w:rPr>
        <w:t xml:space="preserve"> of the crime. The Latin Commission, however, did not accept the proposal, considering that the elimination of this distinction would entail the distortion of the entire (Latin) tradition on which the penal system is based.</w:t>
      </w:r>
      <w:r w:rsidR="009575C1" w:rsidRPr="00B82B7F">
        <w:rPr>
          <w:rStyle w:val="Rimandonotaapidipagina"/>
          <w:rFonts w:cstheme="minorHAnsi"/>
          <w:sz w:val="20"/>
          <w:szCs w:val="20"/>
          <w:lang w:val="en-US"/>
        </w:rPr>
        <w:footnoteReference w:id="16"/>
      </w:r>
    </w:p>
    <w:p w14:paraId="79C37BB3" w14:textId="4D99FE3E" w:rsidR="009575C1" w:rsidRPr="00B82B7F" w:rsidRDefault="009575C1" w:rsidP="00B43EB9">
      <w:pPr>
        <w:spacing w:before="120" w:after="0" w:line="240" w:lineRule="auto"/>
        <w:jc w:val="both"/>
        <w:rPr>
          <w:rFonts w:cstheme="minorHAnsi"/>
          <w:sz w:val="24"/>
          <w:szCs w:val="24"/>
          <w:lang w:val="en-US"/>
        </w:rPr>
      </w:pPr>
      <w:r w:rsidRPr="00B82B7F">
        <w:rPr>
          <w:rFonts w:cstheme="minorHAnsi"/>
          <w:sz w:val="24"/>
          <w:szCs w:val="24"/>
          <w:lang w:val="en-US"/>
        </w:rPr>
        <w:t>In the projects for the elaboration of can. 1401 CCEO there was no reference to the expiatory purpose of the canonical penalty. After the presentation of the 1981 Schema, however, on the proposal of a consultation body of great sociological importance,</w:t>
      </w:r>
      <w:r w:rsidRPr="00B82B7F">
        <w:rPr>
          <w:rStyle w:val="Rimandonotaapidipagina"/>
          <w:rFonts w:cstheme="minorHAnsi"/>
          <w:sz w:val="20"/>
          <w:szCs w:val="20"/>
          <w:lang w:val="en-US"/>
        </w:rPr>
        <w:footnoteReference w:id="17"/>
      </w:r>
      <w:r w:rsidRPr="00B82B7F">
        <w:rPr>
          <w:rFonts w:cstheme="minorHAnsi"/>
          <w:sz w:val="24"/>
          <w:szCs w:val="24"/>
          <w:lang w:val="en-US"/>
        </w:rPr>
        <w:t xml:space="preserve"> the phrase </w:t>
      </w:r>
      <w:r w:rsidR="00827B25">
        <w:rPr>
          <w:rFonts w:ascii="Calibri" w:hAnsi="Calibri" w:cs="Calibri"/>
          <w:sz w:val="24"/>
          <w:szCs w:val="24"/>
          <w:lang w:val="en-US"/>
        </w:rPr>
        <w:t>«</w:t>
      </w:r>
      <w:r w:rsidRPr="00B82B7F">
        <w:rPr>
          <w:rFonts w:cstheme="minorHAnsi"/>
          <w:sz w:val="24"/>
          <w:szCs w:val="24"/>
          <w:lang w:val="en-US"/>
        </w:rPr>
        <w:t xml:space="preserve">to heal the wounds </w:t>
      </w:r>
      <w:r w:rsidRPr="00B82B7F">
        <w:rPr>
          <w:rFonts w:cstheme="minorHAnsi"/>
          <w:sz w:val="24"/>
          <w:szCs w:val="24"/>
          <w:lang w:val="en-US"/>
        </w:rPr>
        <w:lastRenderedPageBreak/>
        <w:t>inflicted by the crime</w:t>
      </w:r>
      <w:r w:rsidR="002007EC">
        <w:rPr>
          <w:rFonts w:ascii="Calibri" w:hAnsi="Calibri" w:cs="Calibri"/>
          <w:sz w:val="24"/>
          <w:szCs w:val="24"/>
          <w:lang w:val="en-US"/>
        </w:rPr>
        <w:t>»</w:t>
      </w:r>
      <w:r w:rsidRPr="00B82B7F">
        <w:rPr>
          <w:rFonts w:cstheme="minorHAnsi"/>
          <w:sz w:val="24"/>
          <w:szCs w:val="24"/>
          <w:lang w:val="en-US"/>
        </w:rPr>
        <w:t xml:space="preserve"> was introduced, which refers to the reparation of the damage caused by it not only in the offender, but also in the social body.</w:t>
      </w:r>
      <w:r w:rsidRPr="00B82B7F">
        <w:rPr>
          <w:rStyle w:val="Rimandonotaapidipagina"/>
          <w:rFonts w:cstheme="minorHAnsi"/>
          <w:sz w:val="20"/>
          <w:szCs w:val="20"/>
          <w:lang w:val="en-US"/>
        </w:rPr>
        <w:footnoteReference w:id="18"/>
      </w:r>
      <w:r w:rsidRPr="00B82B7F">
        <w:rPr>
          <w:rFonts w:cstheme="minorHAnsi"/>
          <w:sz w:val="20"/>
          <w:szCs w:val="20"/>
          <w:lang w:val="en-US"/>
        </w:rPr>
        <w:t xml:space="preserve"> </w:t>
      </w:r>
      <w:r w:rsidR="002007EC">
        <w:rPr>
          <w:rFonts w:cstheme="minorHAnsi"/>
          <w:sz w:val="24"/>
          <w:szCs w:val="24"/>
          <w:lang w:val="en-US"/>
        </w:rPr>
        <w:t>In fact, t</w:t>
      </w:r>
      <w:r w:rsidRPr="00B82B7F">
        <w:rPr>
          <w:rFonts w:cstheme="minorHAnsi"/>
          <w:sz w:val="24"/>
          <w:szCs w:val="24"/>
          <w:lang w:val="en-US"/>
        </w:rPr>
        <w:t xml:space="preserve">oday's </w:t>
      </w:r>
      <w:r w:rsidR="002007EC">
        <w:rPr>
          <w:rFonts w:cstheme="minorHAnsi"/>
          <w:sz w:val="24"/>
          <w:szCs w:val="24"/>
          <w:lang w:val="en-US"/>
        </w:rPr>
        <w:t xml:space="preserve">dramatic </w:t>
      </w:r>
      <w:r w:rsidRPr="00B82B7F">
        <w:rPr>
          <w:rFonts w:cstheme="minorHAnsi"/>
          <w:sz w:val="24"/>
          <w:szCs w:val="24"/>
          <w:lang w:val="en-US"/>
        </w:rPr>
        <w:t xml:space="preserve">experience leads us to re-evaluate the expiatory purpose of penalties, especially in cases of </w:t>
      </w:r>
      <w:r w:rsidRPr="00B82B7F">
        <w:rPr>
          <w:rFonts w:cstheme="minorHAnsi"/>
          <w:i/>
          <w:iCs/>
          <w:sz w:val="24"/>
          <w:szCs w:val="24"/>
          <w:lang w:val="en-US"/>
        </w:rPr>
        <w:t xml:space="preserve">delicta </w:t>
      </w:r>
      <w:proofErr w:type="spellStart"/>
      <w:r w:rsidRPr="00B82B7F">
        <w:rPr>
          <w:rFonts w:cstheme="minorHAnsi"/>
          <w:i/>
          <w:iCs/>
          <w:sz w:val="24"/>
          <w:szCs w:val="24"/>
          <w:lang w:val="en-US"/>
        </w:rPr>
        <w:t>graviora</w:t>
      </w:r>
      <w:proofErr w:type="spellEnd"/>
      <w:r w:rsidRPr="00B82B7F">
        <w:rPr>
          <w:rFonts w:cstheme="minorHAnsi"/>
          <w:sz w:val="24"/>
          <w:szCs w:val="24"/>
          <w:lang w:val="en-US"/>
        </w:rPr>
        <w:t>,</w:t>
      </w:r>
      <w:r w:rsidRPr="00B82B7F">
        <w:rPr>
          <w:rStyle w:val="Rimandonotaapidipagina"/>
          <w:rFonts w:cstheme="minorHAnsi"/>
          <w:sz w:val="20"/>
          <w:szCs w:val="20"/>
          <w:lang w:val="en-US"/>
        </w:rPr>
        <w:footnoteReference w:id="19"/>
      </w:r>
      <w:r w:rsidRPr="00B82B7F">
        <w:rPr>
          <w:rFonts w:cstheme="minorHAnsi"/>
          <w:sz w:val="24"/>
          <w:szCs w:val="24"/>
          <w:lang w:val="en-US"/>
        </w:rPr>
        <w:t xml:space="preserve"> and maybe it will be more present in the future revision of CCEO Penal Law.</w:t>
      </w:r>
      <w:r w:rsidR="00F806B5">
        <w:rPr>
          <w:rFonts w:cstheme="minorHAnsi"/>
          <w:sz w:val="24"/>
          <w:szCs w:val="24"/>
          <w:lang w:val="en-US"/>
        </w:rPr>
        <w:t xml:space="preserve"> </w:t>
      </w:r>
      <w:r w:rsidR="00F90A6E">
        <w:rPr>
          <w:rFonts w:cstheme="minorHAnsi"/>
          <w:sz w:val="24"/>
          <w:szCs w:val="24"/>
          <w:lang w:val="en-US"/>
        </w:rPr>
        <w:t>Perhaps</w:t>
      </w:r>
      <w:r w:rsidR="00F806B5">
        <w:rPr>
          <w:rFonts w:cstheme="minorHAnsi"/>
          <w:sz w:val="24"/>
          <w:szCs w:val="24"/>
          <w:lang w:val="en-US"/>
        </w:rPr>
        <w:t xml:space="preserve"> </w:t>
      </w:r>
      <w:r w:rsidR="00F90A6E">
        <w:rPr>
          <w:rFonts w:cstheme="minorHAnsi"/>
          <w:sz w:val="24"/>
          <w:szCs w:val="24"/>
          <w:lang w:val="en-US"/>
        </w:rPr>
        <w:t>this</w:t>
      </w:r>
      <w:r w:rsidR="00F806B5">
        <w:rPr>
          <w:rFonts w:cstheme="minorHAnsi"/>
          <w:sz w:val="24"/>
          <w:szCs w:val="24"/>
          <w:lang w:val="en-US"/>
        </w:rPr>
        <w:t xml:space="preserve"> would sound as contrary to the medicinal aspect stressed by Oriental tradition, but I think that, at the end of the day, the reparation of the harm caused is an essential part of the personal healing of the offender.</w:t>
      </w:r>
    </w:p>
    <w:p w14:paraId="1E66B3BD" w14:textId="18BAA4BE" w:rsidR="00335E88" w:rsidRPr="00B82B7F" w:rsidRDefault="009575C1" w:rsidP="00B43EB9">
      <w:pPr>
        <w:spacing w:before="120" w:after="0" w:line="240" w:lineRule="auto"/>
        <w:jc w:val="both"/>
        <w:rPr>
          <w:rFonts w:cstheme="minorHAnsi"/>
          <w:sz w:val="24"/>
          <w:szCs w:val="24"/>
          <w:lang w:val="en-US"/>
        </w:rPr>
      </w:pPr>
      <w:r w:rsidRPr="00B82B7F">
        <w:rPr>
          <w:rFonts w:cstheme="minorHAnsi"/>
          <w:sz w:val="24"/>
          <w:szCs w:val="24"/>
          <w:lang w:val="en-US"/>
        </w:rPr>
        <w:t>Recently, moreover, the considerable flexibility in the application of penalties,</w:t>
      </w:r>
      <w:r w:rsidR="00B306A7" w:rsidRPr="00B82B7F">
        <w:rPr>
          <w:rFonts w:cstheme="minorHAnsi"/>
          <w:sz w:val="24"/>
          <w:szCs w:val="24"/>
          <w:lang w:val="en-US"/>
        </w:rPr>
        <w:t xml:space="preserve"> accorded </w:t>
      </w:r>
      <w:r w:rsidRPr="00B82B7F">
        <w:rPr>
          <w:rFonts w:cstheme="minorHAnsi"/>
          <w:sz w:val="24"/>
          <w:szCs w:val="24"/>
          <w:lang w:val="en-US"/>
        </w:rPr>
        <w:t>to the bishops by the two Codes, has been greatly reduced, in order to avoid culpable omissions of intervention in cases of abuse of minors by clerics</w:t>
      </w:r>
      <w:r w:rsidR="00914159">
        <w:rPr>
          <w:rFonts w:cstheme="minorHAnsi"/>
          <w:sz w:val="24"/>
          <w:szCs w:val="24"/>
          <w:lang w:val="en-US"/>
        </w:rPr>
        <w:t xml:space="preserve"> and religious or even lay faithful with ecclesiastical functions</w:t>
      </w:r>
      <w:r w:rsidRPr="00B82B7F">
        <w:rPr>
          <w:rFonts w:cstheme="minorHAnsi"/>
          <w:sz w:val="24"/>
          <w:szCs w:val="24"/>
          <w:lang w:val="en-US"/>
        </w:rPr>
        <w:t xml:space="preserve">. We will not go into this issue here, because it is not a specificity of Eastern </w:t>
      </w:r>
      <w:r w:rsidR="00B306A7" w:rsidRPr="00B82B7F">
        <w:rPr>
          <w:rFonts w:cstheme="minorHAnsi"/>
          <w:sz w:val="24"/>
          <w:szCs w:val="24"/>
          <w:lang w:val="en-US"/>
        </w:rPr>
        <w:t>L</w:t>
      </w:r>
      <w:r w:rsidRPr="00B82B7F">
        <w:rPr>
          <w:rFonts w:cstheme="minorHAnsi"/>
          <w:sz w:val="24"/>
          <w:szCs w:val="24"/>
          <w:lang w:val="en-US"/>
        </w:rPr>
        <w:t>aw.</w:t>
      </w:r>
    </w:p>
    <w:p w14:paraId="0F6E374B" w14:textId="77777777" w:rsidR="00B306A7" w:rsidRPr="00B82B7F" w:rsidRDefault="00E32B2F" w:rsidP="00B43EB9">
      <w:pPr>
        <w:shd w:val="clear" w:color="auto" w:fill="FDFDFD"/>
        <w:spacing w:before="120" w:after="0" w:line="240" w:lineRule="auto"/>
        <w:rPr>
          <w:rFonts w:cstheme="minorHAnsi"/>
          <w:b/>
          <w:bCs/>
          <w:sz w:val="24"/>
          <w:szCs w:val="24"/>
          <w:lang w:val="en-US"/>
        </w:rPr>
      </w:pPr>
      <w:bookmarkStart w:id="2" w:name="_Toc431102147"/>
      <w:bookmarkStart w:id="3" w:name="_Toc54493593"/>
      <w:bookmarkStart w:id="4" w:name="_Toc54493781"/>
      <w:bookmarkStart w:id="5" w:name="_Toc75274917"/>
      <w:r w:rsidRPr="00B82B7F">
        <w:rPr>
          <w:rFonts w:cstheme="minorHAnsi"/>
          <w:b/>
          <w:bCs/>
          <w:sz w:val="24"/>
          <w:szCs w:val="24"/>
          <w:lang w:val="en-US"/>
        </w:rPr>
        <w:t>5</w:t>
      </w:r>
      <w:r w:rsidR="00692C4E" w:rsidRPr="00B82B7F">
        <w:rPr>
          <w:rFonts w:cstheme="minorHAnsi"/>
          <w:b/>
          <w:bCs/>
          <w:sz w:val="24"/>
          <w:szCs w:val="24"/>
          <w:lang w:val="en-US"/>
        </w:rPr>
        <w:t xml:space="preserve">. </w:t>
      </w:r>
      <w:r w:rsidR="00B306A7" w:rsidRPr="00B82B7F">
        <w:rPr>
          <w:rFonts w:cstheme="minorHAnsi"/>
          <w:b/>
          <w:bCs/>
          <w:sz w:val="24"/>
          <w:szCs w:val="24"/>
          <w:lang w:val="en-US"/>
        </w:rPr>
        <w:t>The Constitution of Typified Crimes in Canon Law</w:t>
      </w:r>
    </w:p>
    <w:p w14:paraId="0319A754" w14:textId="10DAA3EF" w:rsidR="00B306A7" w:rsidRPr="00B82B7F" w:rsidRDefault="00B306A7" w:rsidP="00B43EB9">
      <w:pPr>
        <w:spacing w:before="120" w:after="0" w:line="240" w:lineRule="auto"/>
        <w:jc w:val="both"/>
        <w:rPr>
          <w:rFonts w:cstheme="minorHAnsi"/>
          <w:sz w:val="24"/>
          <w:szCs w:val="24"/>
          <w:lang w:val="en-US"/>
        </w:rPr>
      </w:pPr>
      <w:r w:rsidRPr="00B82B7F">
        <w:rPr>
          <w:rFonts w:cstheme="minorHAnsi"/>
          <w:sz w:val="24"/>
          <w:szCs w:val="24"/>
          <w:lang w:val="en-US"/>
        </w:rPr>
        <w:t>All crimes are primarily sins, but the opposite is not true, that is, not all sins are crimes. The crime, in fact, is a sin that, in addition to the wound it causes to the spiritual communion of the Church (which is the main aspect), damages the visible communion because it unjustly damages the faithful in their goods (</w:t>
      </w:r>
      <w:r w:rsidR="007711E4" w:rsidRPr="00B82B7F">
        <w:rPr>
          <w:rFonts w:cstheme="minorHAnsi"/>
          <w:sz w:val="24"/>
          <w:szCs w:val="24"/>
          <w:lang w:val="en-US"/>
        </w:rPr>
        <w:t>not only</w:t>
      </w:r>
      <w:r w:rsidRPr="00B82B7F">
        <w:rPr>
          <w:rFonts w:cstheme="minorHAnsi"/>
          <w:sz w:val="24"/>
          <w:szCs w:val="24"/>
          <w:lang w:val="en-US"/>
        </w:rPr>
        <w:t xml:space="preserve"> material goods, but </w:t>
      </w:r>
      <w:r w:rsidR="007711E4" w:rsidRPr="00B82B7F">
        <w:rPr>
          <w:rFonts w:cstheme="minorHAnsi"/>
          <w:sz w:val="24"/>
          <w:szCs w:val="24"/>
          <w:lang w:val="en-US"/>
        </w:rPr>
        <w:t xml:space="preserve">also </w:t>
      </w:r>
      <w:r w:rsidRPr="00B82B7F">
        <w:rPr>
          <w:rFonts w:cstheme="minorHAnsi"/>
          <w:sz w:val="24"/>
          <w:szCs w:val="24"/>
          <w:lang w:val="en-US"/>
        </w:rPr>
        <w:t>t</w:t>
      </w:r>
      <w:r w:rsidR="007711E4" w:rsidRPr="00B82B7F">
        <w:rPr>
          <w:rFonts w:cstheme="minorHAnsi"/>
          <w:sz w:val="24"/>
          <w:szCs w:val="24"/>
          <w:lang w:val="en-US"/>
        </w:rPr>
        <w:t xml:space="preserve">he </w:t>
      </w:r>
      <w:r w:rsidRPr="00B82B7F">
        <w:rPr>
          <w:rFonts w:cstheme="minorHAnsi"/>
          <w:sz w:val="24"/>
          <w:szCs w:val="24"/>
          <w:lang w:val="en-US"/>
        </w:rPr>
        <w:t xml:space="preserve">gifts that God has given to the Church: his Word, the sacraments, etc.). It is up to the authority of the Church, on the basis of the intrinsic gravity of sin (e.g. against the </w:t>
      </w:r>
      <w:r w:rsidR="00F5067B">
        <w:rPr>
          <w:rFonts w:cstheme="minorHAnsi"/>
          <w:sz w:val="24"/>
          <w:szCs w:val="24"/>
          <w:lang w:val="en-US"/>
        </w:rPr>
        <w:t>S</w:t>
      </w:r>
      <w:r w:rsidRPr="00B82B7F">
        <w:rPr>
          <w:rFonts w:cstheme="minorHAnsi"/>
          <w:sz w:val="24"/>
          <w:szCs w:val="24"/>
          <w:lang w:val="en-US"/>
        </w:rPr>
        <w:t xml:space="preserve">acraments or the </w:t>
      </w:r>
      <w:r w:rsidR="00F5067B">
        <w:rPr>
          <w:rFonts w:cstheme="minorHAnsi"/>
          <w:sz w:val="24"/>
          <w:szCs w:val="24"/>
          <w:lang w:val="en-US"/>
        </w:rPr>
        <w:t>W</w:t>
      </w:r>
      <w:r w:rsidRPr="00B82B7F">
        <w:rPr>
          <w:rFonts w:cstheme="minorHAnsi"/>
          <w:sz w:val="24"/>
          <w:szCs w:val="24"/>
          <w:lang w:val="en-US"/>
        </w:rPr>
        <w:t xml:space="preserve">ord of God) and its consequences on the people of God, to determine which sins are to be considered crimes. This is called the constitutive moment and is realized through the issuance of a specific juridical norm that can take the form of law (issued by the supreme legislative authority or </w:t>
      </w:r>
      <w:r w:rsidR="00F5067B">
        <w:rPr>
          <w:rFonts w:cstheme="minorHAnsi"/>
          <w:sz w:val="24"/>
          <w:szCs w:val="24"/>
          <w:lang w:val="en-US"/>
        </w:rPr>
        <w:t>by</w:t>
      </w:r>
      <w:r w:rsidRPr="00B82B7F">
        <w:rPr>
          <w:rFonts w:cstheme="minorHAnsi"/>
          <w:sz w:val="24"/>
          <w:szCs w:val="24"/>
          <w:lang w:val="en-US"/>
        </w:rPr>
        <w:t xml:space="preserve"> the particular </w:t>
      </w:r>
      <w:r w:rsidR="00F5067B">
        <w:rPr>
          <w:rFonts w:cstheme="minorHAnsi"/>
          <w:sz w:val="24"/>
          <w:szCs w:val="24"/>
          <w:lang w:val="en-US"/>
        </w:rPr>
        <w:t>legislator</w:t>
      </w:r>
      <w:r w:rsidRPr="00B82B7F">
        <w:rPr>
          <w:rFonts w:cstheme="minorHAnsi"/>
          <w:sz w:val="24"/>
          <w:szCs w:val="24"/>
          <w:lang w:val="en-US"/>
        </w:rPr>
        <w:t>) or of precept (</w:t>
      </w:r>
      <w:r w:rsidR="007711E4" w:rsidRPr="00B82B7F">
        <w:rPr>
          <w:rFonts w:cstheme="minorHAnsi"/>
          <w:sz w:val="24"/>
          <w:szCs w:val="24"/>
          <w:lang w:val="en-US"/>
        </w:rPr>
        <w:t xml:space="preserve">which is a </w:t>
      </w:r>
      <w:r w:rsidRPr="00B82B7F">
        <w:rPr>
          <w:rFonts w:cstheme="minorHAnsi"/>
          <w:sz w:val="24"/>
          <w:szCs w:val="24"/>
          <w:lang w:val="en-US"/>
        </w:rPr>
        <w:t xml:space="preserve">singular administrative act: cf. can. 1510 § 2, 2º </w:t>
      </w:r>
      <w:r w:rsidR="007711E4" w:rsidRPr="00B82B7F">
        <w:rPr>
          <w:rFonts w:cstheme="minorHAnsi"/>
          <w:sz w:val="24"/>
          <w:szCs w:val="24"/>
          <w:lang w:val="en-US"/>
        </w:rPr>
        <w:t xml:space="preserve">CCEO </w:t>
      </w:r>
      <w:r w:rsidRPr="00B82B7F">
        <w:rPr>
          <w:rFonts w:cstheme="minorHAnsi"/>
          <w:sz w:val="24"/>
          <w:szCs w:val="24"/>
          <w:lang w:val="en-US"/>
        </w:rPr>
        <w:t>–</w:t>
      </w:r>
      <w:r w:rsidR="00BF19BF">
        <w:rPr>
          <w:rFonts w:cstheme="minorHAnsi"/>
          <w:sz w:val="24"/>
          <w:szCs w:val="24"/>
          <w:lang w:val="en-US"/>
        </w:rPr>
        <w:t xml:space="preserve"> </w:t>
      </w:r>
      <w:r w:rsidRPr="00B82B7F">
        <w:rPr>
          <w:rFonts w:cstheme="minorHAnsi"/>
          <w:sz w:val="24"/>
          <w:szCs w:val="24"/>
          <w:lang w:val="en-US"/>
        </w:rPr>
        <w:t>can. 49</w:t>
      </w:r>
      <w:r w:rsidR="007711E4" w:rsidRPr="00B82B7F">
        <w:rPr>
          <w:rFonts w:cstheme="minorHAnsi"/>
          <w:sz w:val="24"/>
          <w:szCs w:val="24"/>
          <w:lang w:val="en-US"/>
        </w:rPr>
        <w:t xml:space="preserve"> CIC</w:t>
      </w:r>
      <w:r w:rsidRPr="00B82B7F">
        <w:rPr>
          <w:rFonts w:cstheme="minorHAnsi"/>
          <w:sz w:val="24"/>
          <w:szCs w:val="24"/>
          <w:lang w:val="en-US"/>
        </w:rPr>
        <w:t xml:space="preserve">). The law or precept is called </w:t>
      </w:r>
      <w:r w:rsidR="00A72D8E">
        <w:rPr>
          <w:rFonts w:cstheme="minorHAnsi"/>
          <w:sz w:val="24"/>
          <w:szCs w:val="24"/>
          <w:lang w:val="en-US"/>
        </w:rPr>
        <w:t>“</w:t>
      </w:r>
      <w:r w:rsidR="007711E4" w:rsidRPr="00B82B7F">
        <w:rPr>
          <w:rFonts w:cstheme="minorHAnsi"/>
          <w:sz w:val="24"/>
          <w:szCs w:val="24"/>
          <w:lang w:val="en-US"/>
        </w:rPr>
        <w:t>penal</w:t>
      </w:r>
      <w:r w:rsidR="00A72D8E">
        <w:rPr>
          <w:rFonts w:cstheme="minorHAnsi"/>
          <w:sz w:val="24"/>
          <w:szCs w:val="24"/>
          <w:lang w:val="en-US"/>
        </w:rPr>
        <w:t>”</w:t>
      </w:r>
      <w:r w:rsidRPr="00B82B7F">
        <w:rPr>
          <w:rFonts w:cstheme="minorHAnsi"/>
          <w:sz w:val="24"/>
          <w:szCs w:val="24"/>
          <w:lang w:val="en-US"/>
        </w:rPr>
        <w:t xml:space="preserve"> because in prohibiting or prescribing a certain behavior it contains, for violators of </w:t>
      </w:r>
      <w:r w:rsidR="009669ED" w:rsidRPr="00B82B7F">
        <w:rPr>
          <w:rFonts w:cstheme="minorHAnsi"/>
          <w:sz w:val="24"/>
          <w:szCs w:val="24"/>
          <w:lang w:val="en-US"/>
        </w:rPr>
        <w:t xml:space="preserve">the </w:t>
      </w:r>
      <w:r w:rsidRPr="00B82B7F">
        <w:rPr>
          <w:rFonts w:cstheme="minorHAnsi"/>
          <w:sz w:val="24"/>
          <w:szCs w:val="24"/>
          <w:lang w:val="en-US"/>
        </w:rPr>
        <w:t xml:space="preserve">command, the indication of a penalty or sanction (cf. cc. 1436-1467 </w:t>
      </w:r>
      <w:r w:rsidR="007711E4" w:rsidRPr="00B82B7F">
        <w:rPr>
          <w:rFonts w:cstheme="minorHAnsi"/>
          <w:sz w:val="24"/>
          <w:szCs w:val="24"/>
          <w:lang w:val="en-US"/>
        </w:rPr>
        <w:t xml:space="preserve">CCEO </w:t>
      </w:r>
      <w:r w:rsidRPr="00B82B7F">
        <w:rPr>
          <w:rFonts w:cstheme="minorHAnsi"/>
          <w:sz w:val="24"/>
          <w:szCs w:val="24"/>
          <w:lang w:val="en-US"/>
        </w:rPr>
        <w:t>–</w:t>
      </w:r>
      <w:r w:rsidR="009669ED" w:rsidRPr="00B82B7F">
        <w:rPr>
          <w:rFonts w:cstheme="minorHAnsi"/>
          <w:sz w:val="24"/>
          <w:szCs w:val="24"/>
          <w:lang w:val="en-US"/>
        </w:rPr>
        <w:t xml:space="preserve"> </w:t>
      </w:r>
      <w:r w:rsidRPr="00B82B7F">
        <w:rPr>
          <w:rFonts w:cstheme="minorHAnsi"/>
          <w:sz w:val="24"/>
          <w:szCs w:val="24"/>
          <w:lang w:val="en-US"/>
        </w:rPr>
        <w:t>cc. 1364-1398</w:t>
      </w:r>
      <w:r w:rsidR="007711E4" w:rsidRPr="00B82B7F">
        <w:rPr>
          <w:rFonts w:cstheme="minorHAnsi"/>
          <w:sz w:val="24"/>
          <w:szCs w:val="24"/>
          <w:lang w:val="en-US"/>
        </w:rPr>
        <w:t xml:space="preserve"> CIC</w:t>
      </w:r>
      <w:r w:rsidRPr="00B82B7F">
        <w:rPr>
          <w:rFonts w:cstheme="minorHAnsi"/>
          <w:sz w:val="24"/>
          <w:szCs w:val="24"/>
          <w:lang w:val="en-US"/>
        </w:rPr>
        <w:t>).</w:t>
      </w:r>
    </w:p>
    <w:p w14:paraId="4A42BEEE" w14:textId="77777777" w:rsidR="009669ED" w:rsidRPr="00B82B7F" w:rsidRDefault="00E32B2F" w:rsidP="00B43EB9">
      <w:pPr>
        <w:spacing w:before="120" w:after="0" w:line="240" w:lineRule="auto"/>
        <w:jc w:val="both"/>
        <w:rPr>
          <w:rFonts w:cstheme="minorHAnsi"/>
          <w:b/>
          <w:bCs/>
          <w:sz w:val="24"/>
          <w:szCs w:val="24"/>
          <w:lang w:val="en-US"/>
        </w:rPr>
      </w:pPr>
      <w:r w:rsidRPr="00B82B7F">
        <w:rPr>
          <w:rFonts w:cstheme="minorHAnsi"/>
          <w:b/>
          <w:bCs/>
          <w:sz w:val="24"/>
          <w:szCs w:val="24"/>
          <w:lang w:val="en-US"/>
        </w:rPr>
        <w:t>6</w:t>
      </w:r>
      <w:r w:rsidR="002E4594" w:rsidRPr="00B82B7F">
        <w:rPr>
          <w:rFonts w:cstheme="minorHAnsi"/>
          <w:b/>
          <w:bCs/>
          <w:sz w:val="24"/>
          <w:szCs w:val="24"/>
          <w:lang w:val="en-US"/>
        </w:rPr>
        <w:t xml:space="preserve">. </w:t>
      </w:r>
      <w:r w:rsidR="009669ED" w:rsidRPr="00B82B7F">
        <w:rPr>
          <w:rFonts w:cstheme="minorHAnsi"/>
          <w:b/>
          <w:bCs/>
          <w:sz w:val="24"/>
          <w:szCs w:val="24"/>
          <w:lang w:val="en-US"/>
        </w:rPr>
        <w:t>Imputability in the Eastern Code</w:t>
      </w:r>
    </w:p>
    <w:bookmarkEnd w:id="2"/>
    <w:bookmarkEnd w:id="3"/>
    <w:bookmarkEnd w:id="4"/>
    <w:bookmarkEnd w:id="5"/>
    <w:p w14:paraId="507FBB1C" w14:textId="56EECE54" w:rsidR="009669ED" w:rsidRPr="00B82B7F" w:rsidRDefault="009669ED"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In CCEO, the use of the term </w:t>
      </w:r>
      <w:proofErr w:type="spellStart"/>
      <w:r w:rsidRPr="00B82B7F">
        <w:rPr>
          <w:rFonts w:cstheme="minorHAnsi"/>
          <w:i/>
          <w:iCs/>
          <w:sz w:val="24"/>
          <w:szCs w:val="24"/>
          <w:lang w:val="en-US"/>
        </w:rPr>
        <w:t>imputabilitas</w:t>
      </w:r>
      <w:proofErr w:type="spellEnd"/>
      <w:r w:rsidRPr="00B82B7F">
        <w:rPr>
          <w:rFonts w:cstheme="minorHAnsi"/>
          <w:sz w:val="24"/>
          <w:szCs w:val="24"/>
          <w:lang w:val="en-US"/>
        </w:rPr>
        <w:t xml:space="preserve"> has been deliberately avoided (cf. CIC can. 1321, etc.), because, as Professor Fürst observes, quoting Abbo, «with good reason it can be counted among those things that were already qualified as </w:t>
      </w:r>
      <w:r w:rsidR="00A72D8E">
        <w:rPr>
          <w:rFonts w:cstheme="minorHAnsi"/>
          <w:sz w:val="24"/>
          <w:szCs w:val="24"/>
          <w:lang w:val="en-US"/>
        </w:rPr>
        <w:t>“</w:t>
      </w:r>
      <w:r w:rsidRPr="00B82B7F">
        <w:rPr>
          <w:rFonts w:cstheme="minorHAnsi"/>
          <w:sz w:val="24"/>
          <w:szCs w:val="24"/>
          <w:lang w:val="en-US"/>
        </w:rPr>
        <w:t xml:space="preserve">headaches for teachers and students and a </w:t>
      </w:r>
      <w:proofErr w:type="spellStart"/>
      <w:r w:rsidRPr="00B82B7F">
        <w:rPr>
          <w:rFonts w:cstheme="minorHAnsi"/>
          <w:i/>
          <w:iCs/>
          <w:sz w:val="24"/>
          <w:szCs w:val="24"/>
          <w:lang w:val="en-US"/>
        </w:rPr>
        <w:t>tormentum</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confessariorum</w:t>
      </w:r>
      <w:proofErr w:type="spellEnd"/>
      <w:r w:rsidR="00A72D8E">
        <w:rPr>
          <w:rFonts w:cstheme="minorHAnsi"/>
          <w:sz w:val="24"/>
          <w:szCs w:val="24"/>
          <w:lang w:val="en-US"/>
        </w:rPr>
        <w:t>”</w:t>
      </w:r>
      <w:r w:rsidRPr="00B82B7F">
        <w:rPr>
          <w:rFonts w:cstheme="minorHAnsi"/>
          <w:sz w:val="24"/>
          <w:szCs w:val="24"/>
          <w:lang w:val="en-US"/>
        </w:rPr>
        <w:t>».</w:t>
      </w:r>
      <w:r w:rsidRPr="00B82B7F">
        <w:rPr>
          <w:rStyle w:val="Rimandonotaapidipagina"/>
          <w:rFonts w:cstheme="minorHAnsi"/>
          <w:sz w:val="20"/>
          <w:szCs w:val="20"/>
          <w:lang w:val="en-US"/>
        </w:rPr>
        <w:footnoteReference w:id="20"/>
      </w:r>
    </w:p>
    <w:p w14:paraId="004EEE84" w14:textId="14A3AE6E" w:rsidR="009669ED" w:rsidRPr="00B82B7F" w:rsidRDefault="009669ED"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In can. 1414 CCEO, in fact, the terms </w:t>
      </w:r>
      <w:r w:rsidR="00A72D8E">
        <w:rPr>
          <w:rFonts w:cstheme="minorHAnsi"/>
          <w:sz w:val="24"/>
          <w:szCs w:val="24"/>
          <w:lang w:val="en-US"/>
        </w:rPr>
        <w:t>“</w:t>
      </w:r>
      <w:proofErr w:type="spellStart"/>
      <w:r w:rsidRPr="00B82B7F">
        <w:rPr>
          <w:rFonts w:cstheme="minorHAnsi"/>
          <w:sz w:val="24"/>
          <w:szCs w:val="24"/>
          <w:lang w:val="en-US"/>
        </w:rPr>
        <w:t>imputabili</w:t>
      </w:r>
      <w:r w:rsidR="00EC48A7" w:rsidRPr="00B82B7F">
        <w:rPr>
          <w:rFonts w:cstheme="minorHAnsi"/>
          <w:sz w:val="24"/>
          <w:szCs w:val="24"/>
          <w:lang w:val="en-US"/>
        </w:rPr>
        <w:t>tas</w:t>
      </w:r>
      <w:proofErr w:type="spellEnd"/>
      <w:r w:rsidR="00A72D8E">
        <w:rPr>
          <w:rFonts w:cstheme="minorHAnsi"/>
          <w:sz w:val="24"/>
          <w:szCs w:val="24"/>
          <w:lang w:val="en-US"/>
        </w:rPr>
        <w:t>”</w:t>
      </w:r>
      <w:r w:rsidRPr="00B82B7F">
        <w:rPr>
          <w:rFonts w:cstheme="minorHAnsi"/>
          <w:sz w:val="24"/>
          <w:szCs w:val="24"/>
          <w:lang w:val="en-US"/>
        </w:rPr>
        <w:t xml:space="preserve">, </w:t>
      </w:r>
      <w:r w:rsidR="00A72D8E">
        <w:rPr>
          <w:rFonts w:cstheme="minorHAnsi"/>
          <w:sz w:val="24"/>
          <w:szCs w:val="24"/>
          <w:lang w:val="en-US"/>
        </w:rPr>
        <w:t>“</w:t>
      </w:r>
      <w:r w:rsidR="00EC48A7" w:rsidRPr="00B82B7F">
        <w:rPr>
          <w:rFonts w:cstheme="minorHAnsi"/>
          <w:sz w:val="24"/>
          <w:szCs w:val="24"/>
          <w:lang w:val="en-US"/>
        </w:rPr>
        <w:t>dolus</w:t>
      </w:r>
      <w:r w:rsidR="00A72D8E">
        <w:rPr>
          <w:rFonts w:cstheme="minorHAnsi"/>
          <w:sz w:val="24"/>
          <w:szCs w:val="24"/>
          <w:lang w:val="en-US"/>
        </w:rPr>
        <w:t>”</w:t>
      </w:r>
      <w:r w:rsidRPr="00B82B7F">
        <w:rPr>
          <w:rFonts w:cstheme="minorHAnsi"/>
          <w:sz w:val="24"/>
          <w:szCs w:val="24"/>
          <w:lang w:val="en-US"/>
        </w:rPr>
        <w:t xml:space="preserve"> and </w:t>
      </w:r>
      <w:r w:rsidR="00A72D8E">
        <w:rPr>
          <w:rFonts w:cstheme="minorHAnsi"/>
          <w:sz w:val="24"/>
          <w:szCs w:val="24"/>
          <w:lang w:val="en-US"/>
        </w:rPr>
        <w:t>“</w:t>
      </w:r>
      <w:r w:rsidR="00EC48A7" w:rsidRPr="00B82B7F">
        <w:rPr>
          <w:rFonts w:cstheme="minorHAnsi"/>
          <w:sz w:val="24"/>
          <w:szCs w:val="24"/>
          <w:lang w:val="en-US"/>
        </w:rPr>
        <w:t>culpa</w:t>
      </w:r>
      <w:r w:rsidR="00A72D8E">
        <w:rPr>
          <w:rFonts w:cstheme="minorHAnsi"/>
          <w:sz w:val="24"/>
          <w:szCs w:val="24"/>
          <w:lang w:val="en-US"/>
        </w:rPr>
        <w:t>”</w:t>
      </w:r>
      <w:r w:rsidRPr="00B82B7F">
        <w:rPr>
          <w:rFonts w:cstheme="minorHAnsi"/>
          <w:sz w:val="24"/>
          <w:szCs w:val="24"/>
          <w:lang w:val="en-US"/>
        </w:rPr>
        <w:t xml:space="preserve"> do not appear.</w:t>
      </w:r>
    </w:p>
    <w:p w14:paraId="41B1E8D4" w14:textId="6C8DD34E" w:rsidR="009669ED" w:rsidRPr="00B82B7F" w:rsidRDefault="009669ED"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Imputability can be defined as a </w:t>
      </w:r>
      <w:r w:rsidR="00BB2EF3" w:rsidRPr="00B82B7F">
        <w:rPr>
          <w:rFonts w:cstheme="minorHAnsi"/>
          <w:sz w:val="24"/>
          <w:szCs w:val="24"/>
          <w:lang w:val="en-US"/>
        </w:rPr>
        <w:t>«</w:t>
      </w:r>
      <w:r w:rsidRPr="00B82B7F">
        <w:rPr>
          <w:rFonts w:cstheme="minorHAnsi"/>
          <w:sz w:val="24"/>
          <w:szCs w:val="24"/>
          <w:lang w:val="en-US"/>
        </w:rPr>
        <w:t>property by virtue of which an act and an effect can be traced back to the free and conscious will of the subject</w:t>
      </w:r>
      <w:r w:rsidR="00BB2EF3" w:rsidRPr="00B82B7F">
        <w:rPr>
          <w:rFonts w:cstheme="minorHAnsi"/>
          <w:sz w:val="24"/>
          <w:szCs w:val="24"/>
          <w:lang w:val="en-US"/>
        </w:rPr>
        <w:t>»</w:t>
      </w:r>
      <w:r w:rsidRPr="00B82B7F">
        <w:rPr>
          <w:rFonts w:cstheme="minorHAnsi"/>
          <w:sz w:val="24"/>
          <w:szCs w:val="24"/>
          <w:lang w:val="en-US"/>
        </w:rPr>
        <w:t>,</w:t>
      </w:r>
      <w:r w:rsidR="00BB2EF3" w:rsidRPr="00B82B7F">
        <w:rPr>
          <w:rStyle w:val="Rimandonotaapidipagina"/>
          <w:rFonts w:cstheme="minorHAnsi"/>
          <w:sz w:val="20"/>
          <w:szCs w:val="20"/>
          <w:lang w:val="en-US"/>
        </w:rPr>
        <w:footnoteReference w:id="21"/>
      </w:r>
      <w:r w:rsidRPr="00B82B7F">
        <w:rPr>
          <w:rFonts w:cstheme="minorHAnsi"/>
          <w:sz w:val="24"/>
          <w:szCs w:val="24"/>
          <w:lang w:val="en-US"/>
        </w:rPr>
        <w:t xml:space="preserve"> so that the latter is responsible for that act and, in the criminal field, guilty of the </w:t>
      </w:r>
      <w:r w:rsidR="00F5067B">
        <w:rPr>
          <w:rFonts w:cstheme="minorHAnsi"/>
          <w:sz w:val="24"/>
          <w:szCs w:val="24"/>
          <w:lang w:val="en-US"/>
        </w:rPr>
        <w:t>delict</w:t>
      </w:r>
      <w:r w:rsidRPr="00B82B7F">
        <w:rPr>
          <w:rFonts w:cstheme="minorHAnsi"/>
          <w:sz w:val="24"/>
          <w:szCs w:val="24"/>
          <w:lang w:val="en-US"/>
        </w:rPr>
        <w:t xml:space="preserve">, and therefore a passive subject of the canonical penalty. The </w:t>
      </w:r>
      <w:r w:rsidR="00A72D8E">
        <w:rPr>
          <w:rFonts w:cstheme="minorHAnsi"/>
          <w:sz w:val="24"/>
          <w:szCs w:val="24"/>
          <w:lang w:val="en-US"/>
        </w:rPr>
        <w:lastRenderedPageBreak/>
        <w:t>“</w:t>
      </w:r>
      <w:r w:rsidRPr="00B82B7F">
        <w:rPr>
          <w:rFonts w:cstheme="minorHAnsi"/>
          <w:sz w:val="24"/>
          <w:szCs w:val="24"/>
          <w:lang w:val="en-US"/>
        </w:rPr>
        <w:t>dolus</w:t>
      </w:r>
      <w:r w:rsidR="00A72D8E">
        <w:rPr>
          <w:rFonts w:cstheme="minorHAnsi"/>
          <w:sz w:val="24"/>
          <w:szCs w:val="24"/>
          <w:lang w:val="en-US"/>
        </w:rPr>
        <w:t>”</w:t>
      </w:r>
      <w:r w:rsidRPr="00B82B7F">
        <w:rPr>
          <w:rFonts w:cstheme="minorHAnsi"/>
          <w:sz w:val="24"/>
          <w:szCs w:val="24"/>
          <w:lang w:val="en-US"/>
        </w:rPr>
        <w:t xml:space="preserve">, on the other hand, is the deliberate will to violate the law, while the </w:t>
      </w:r>
      <w:r w:rsidR="00A72D8E">
        <w:rPr>
          <w:rFonts w:cstheme="minorHAnsi"/>
          <w:sz w:val="24"/>
          <w:szCs w:val="24"/>
          <w:lang w:val="en-US"/>
        </w:rPr>
        <w:t>“</w:t>
      </w:r>
      <w:r w:rsidRPr="00B82B7F">
        <w:rPr>
          <w:rFonts w:cstheme="minorHAnsi"/>
          <w:sz w:val="24"/>
          <w:szCs w:val="24"/>
          <w:lang w:val="en-US"/>
        </w:rPr>
        <w:t>culpa</w:t>
      </w:r>
      <w:r w:rsidR="00A72D8E">
        <w:rPr>
          <w:rFonts w:cstheme="minorHAnsi"/>
          <w:sz w:val="24"/>
          <w:szCs w:val="24"/>
          <w:lang w:val="en-US"/>
        </w:rPr>
        <w:t>”</w:t>
      </w:r>
      <w:r w:rsidRPr="00B82B7F">
        <w:rPr>
          <w:rFonts w:cstheme="minorHAnsi"/>
          <w:sz w:val="24"/>
          <w:szCs w:val="24"/>
          <w:lang w:val="en-US"/>
        </w:rPr>
        <w:t xml:space="preserve"> is the violation of the law, for which the subject can be held responsible, but not with deliberate will.</w:t>
      </w:r>
    </w:p>
    <w:p w14:paraId="5D67B88E" w14:textId="6116800F" w:rsidR="00EC48A7" w:rsidRPr="00B82B7F" w:rsidRDefault="00EC48A7"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Because of the difficulties encountered during the work of </w:t>
      </w:r>
      <w:proofErr w:type="spellStart"/>
      <w:r w:rsidRPr="00B82B7F">
        <w:rPr>
          <w:rFonts w:cstheme="minorHAnsi"/>
          <w:i/>
          <w:iCs/>
          <w:sz w:val="24"/>
          <w:szCs w:val="24"/>
          <w:lang w:val="en-US"/>
        </w:rPr>
        <w:t>Coetus</w:t>
      </w:r>
      <w:proofErr w:type="spellEnd"/>
      <w:r w:rsidRPr="00B82B7F">
        <w:rPr>
          <w:rFonts w:cstheme="minorHAnsi"/>
          <w:i/>
          <w:iCs/>
          <w:sz w:val="24"/>
          <w:szCs w:val="24"/>
          <w:lang w:val="en-US"/>
        </w:rPr>
        <w:t xml:space="preserve"> IX</w:t>
      </w:r>
      <w:r w:rsidRPr="00B82B7F">
        <w:rPr>
          <w:rFonts w:cstheme="minorHAnsi"/>
          <w:sz w:val="24"/>
          <w:szCs w:val="24"/>
          <w:lang w:val="en-US"/>
        </w:rPr>
        <w:t>,</w:t>
      </w:r>
      <w:r w:rsidRPr="00B82B7F">
        <w:rPr>
          <w:rStyle w:val="Rimandonotaapidipagina"/>
          <w:rFonts w:cstheme="minorHAnsi"/>
          <w:sz w:val="20"/>
          <w:szCs w:val="20"/>
          <w:lang w:val="en-US"/>
        </w:rPr>
        <w:footnoteReference w:id="22"/>
      </w:r>
      <w:r w:rsidRPr="00B82B7F">
        <w:rPr>
          <w:rFonts w:cstheme="minorHAnsi"/>
          <w:sz w:val="24"/>
          <w:szCs w:val="24"/>
          <w:lang w:val="en-US"/>
        </w:rPr>
        <w:t xml:space="preserve"> in 1980 the </w:t>
      </w:r>
      <w:proofErr w:type="spellStart"/>
      <w:r w:rsidRPr="00B82B7F">
        <w:rPr>
          <w:rFonts w:cstheme="minorHAnsi"/>
          <w:i/>
          <w:iCs/>
          <w:sz w:val="24"/>
          <w:szCs w:val="24"/>
          <w:lang w:val="en-US"/>
        </w:rPr>
        <w:t>Coetus</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specialis</w:t>
      </w:r>
      <w:proofErr w:type="spellEnd"/>
      <w:r w:rsidRPr="00B82B7F">
        <w:rPr>
          <w:rFonts w:cstheme="minorHAnsi"/>
          <w:sz w:val="24"/>
          <w:szCs w:val="24"/>
          <w:lang w:val="en-US"/>
        </w:rPr>
        <w:t xml:space="preserve"> decided to abandon the terms </w:t>
      </w:r>
      <w:proofErr w:type="spellStart"/>
      <w:r w:rsidRPr="00B82B7F">
        <w:rPr>
          <w:rFonts w:cstheme="minorHAnsi"/>
          <w:i/>
          <w:iCs/>
          <w:sz w:val="24"/>
          <w:szCs w:val="24"/>
          <w:lang w:val="en-US"/>
        </w:rPr>
        <w:t>imputabilitas</w:t>
      </w:r>
      <w:proofErr w:type="spellEnd"/>
      <w:r w:rsidRPr="00B82B7F">
        <w:rPr>
          <w:rFonts w:cstheme="minorHAnsi"/>
          <w:sz w:val="24"/>
          <w:szCs w:val="24"/>
          <w:lang w:val="en-US"/>
        </w:rPr>
        <w:t xml:space="preserve">, </w:t>
      </w:r>
      <w:r w:rsidRPr="00B82B7F">
        <w:rPr>
          <w:rFonts w:cstheme="minorHAnsi"/>
          <w:i/>
          <w:iCs/>
          <w:sz w:val="24"/>
          <w:szCs w:val="24"/>
          <w:lang w:val="en-US"/>
        </w:rPr>
        <w:t>dolus</w:t>
      </w:r>
      <w:r w:rsidRPr="00B82B7F">
        <w:rPr>
          <w:rFonts w:cstheme="minorHAnsi"/>
          <w:sz w:val="24"/>
          <w:szCs w:val="24"/>
          <w:lang w:val="en-US"/>
        </w:rPr>
        <w:t xml:space="preserve"> and </w:t>
      </w:r>
      <w:r w:rsidRPr="00B82B7F">
        <w:rPr>
          <w:rFonts w:cstheme="minorHAnsi"/>
          <w:i/>
          <w:iCs/>
          <w:sz w:val="24"/>
          <w:szCs w:val="24"/>
          <w:lang w:val="en-US"/>
        </w:rPr>
        <w:t>culpa</w:t>
      </w:r>
      <w:r w:rsidRPr="00B82B7F">
        <w:rPr>
          <w:rFonts w:cstheme="minorHAnsi"/>
          <w:sz w:val="24"/>
          <w:szCs w:val="24"/>
          <w:lang w:val="en-US"/>
        </w:rPr>
        <w:t>, and to use only expressions that specify or define these concepts.</w:t>
      </w:r>
      <w:r w:rsidRPr="00B82B7F">
        <w:rPr>
          <w:rStyle w:val="Rimandonotaapidipagina"/>
          <w:rFonts w:cstheme="minorHAnsi"/>
          <w:sz w:val="20"/>
          <w:szCs w:val="20"/>
          <w:lang w:val="en-US"/>
        </w:rPr>
        <w:footnoteReference w:id="23"/>
      </w:r>
    </w:p>
    <w:p w14:paraId="3C3FF112" w14:textId="3E8B5226" w:rsidR="00994EA7" w:rsidRPr="00B82B7F" w:rsidRDefault="00EC48A7"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Unlike the Latin canon, the Eastern canon does not exclude from punishment the so-called </w:t>
      </w:r>
      <w:r w:rsidR="00A72D8E">
        <w:rPr>
          <w:rFonts w:cstheme="minorHAnsi"/>
          <w:sz w:val="24"/>
          <w:szCs w:val="24"/>
          <w:lang w:val="en-US"/>
        </w:rPr>
        <w:t>“</w:t>
      </w:r>
      <w:r w:rsidRPr="00B82B7F">
        <w:rPr>
          <w:rFonts w:cstheme="minorHAnsi"/>
          <w:sz w:val="24"/>
          <w:szCs w:val="24"/>
          <w:lang w:val="en-US"/>
        </w:rPr>
        <w:t>culpable</w:t>
      </w:r>
      <w:r w:rsidR="00A72D8E">
        <w:rPr>
          <w:rFonts w:cstheme="minorHAnsi"/>
          <w:sz w:val="24"/>
          <w:szCs w:val="24"/>
          <w:lang w:val="en-US"/>
        </w:rPr>
        <w:t>”</w:t>
      </w:r>
      <w:r w:rsidRPr="00B82B7F">
        <w:rPr>
          <w:rFonts w:cstheme="minorHAnsi"/>
          <w:sz w:val="24"/>
          <w:szCs w:val="24"/>
          <w:lang w:val="en-US"/>
        </w:rPr>
        <w:t xml:space="preserve"> crimes (according to Latin terminology), which can be committed: </w:t>
      </w:r>
    </w:p>
    <w:p w14:paraId="31DFC465" w14:textId="6C62C4CC" w:rsidR="00994EA7" w:rsidRPr="00B82B7F" w:rsidRDefault="00994EA7" w:rsidP="00B43EB9">
      <w:pPr>
        <w:spacing w:before="120" w:after="0" w:line="240" w:lineRule="auto"/>
        <w:ind w:left="708"/>
        <w:jc w:val="both"/>
        <w:rPr>
          <w:rFonts w:cstheme="minorHAnsi"/>
          <w:sz w:val="24"/>
          <w:szCs w:val="24"/>
          <w:lang w:val="en-US"/>
        </w:rPr>
      </w:pPr>
      <w:r w:rsidRPr="00B82B7F">
        <w:rPr>
          <w:rFonts w:cstheme="minorHAnsi"/>
          <w:sz w:val="24"/>
          <w:szCs w:val="24"/>
          <w:lang w:val="en-US"/>
        </w:rPr>
        <w:t xml:space="preserve">a) </w:t>
      </w:r>
      <w:r w:rsidR="00EC48A7" w:rsidRPr="00B82B7F">
        <w:rPr>
          <w:rFonts w:cstheme="minorHAnsi"/>
          <w:sz w:val="24"/>
          <w:szCs w:val="24"/>
          <w:lang w:val="en-US"/>
        </w:rPr>
        <w:t>by omission (</w:t>
      </w:r>
      <w:r w:rsidR="00A72D8E">
        <w:rPr>
          <w:rFonts w:cstheme="minorHAnsi"/>
          <w:sz w:val="24"/>
          <w:szCs w:val="24"/>
          <w:lang w:val="en-US"/>
        </w:rPr>
        <w:t>“</w:t>
      </w:r>
      <w:r w:rsidRPr="00B82B7F">
        <w:rPr>
          <w:rFonts w:cstheme="minorHAnsi"/>
          <w:sz w:val="24"/>
          <w:szCs w:val="24"/>
          <w:lang w:val="en-US"/>
        </w:rPr>
        <w:t>gravely</w:t>
      </w:r>
      <w:r w:rsidR="00EC48A7" w:rsidRPr="00B82B7F">
        <w:rPr>
          <w:rFonts w:cstheme="minorHAnsi"/>
          <w:sz w:val="24"/>
          <w:szCs w:val="24"/>
          <w:lang w:val="en-US"/>
        </w:rPr>
        <w:t xml:space="preserve"> </w:t>
      </w:r>
      <w:r w:rsidRPr="00B82B7F">
        <w:rPr>
          <w:rFonts w:cstheme="minorHAnsi"/>
          <w:sz w:val="24"/>
          <w:szCs w:val="24"/>
          <w:lang w:val="en-US"/>
        </w:rPr>
        <w:t>guilty</w:t>
      </w:r>
      <w:r w:rsidR="00A72D8E">
        <w:rPr>
          <w:rFonts w:cstheme="minorHAnsi"/>
          <w:sz w:val="24"/>
          <w:szCs w:val="24"/>
          <w:lang w:val="en-US"/>
        </w:rPr>
        <w:t>”</w:t>
      </w:r>
      <w:r w:rsidR="00EC48A7" w:rsidRPr="00B82B7F">
        <w:rPr>
          <w:rFonts w:cstheme="minorHAnsi"/>
          <w:sz w:val="24"/>
          <w:szCs w:val="24"/>
          <w:lang w:val="en-US"/>
        </w:rPr>
        <w:t xml:space="preserve">, as the canon specifies) of due diligence, </w:t>
      </w:r>
    </w:p>
    <w:p w14:paraId="30C2E97D" w14:textId="77777777" w:rsidR="00994EA7" w:rsidRPr="00B82B7F" w:rsidRDefault="00EC48A7" w:rsidP="00B43EB9">
      <w:pPr>
        <w:spacing w:before="120" w:after="0" w:line="240" w:lineRule="auto"/>
        <w:ind w:left="708"/>
        <w:jc w:val="both"/>
        <w:rPr>
          <w:rFonts w:cstheme="minorHAnsi"/>
          <w:sz w:val="24"/>
          <w:szCs w:val="24"/>
          <w:lang w:val="en-US"/>
        </w:rPr>
      </w:pPr>
      <w:r w:rsidRPr="00B82B7F">
        <w:rPr>
          <w:rFonts w:cstheme="minorHAnsi"/>
          <w:sz w:val="24"/>
          <w:szCs w:val="24"/>
          <w:lang w:val="en-US"/>
        </w:rPr>
        <w:t xml:space="preserve">or </w:t>
      </w:r>
    </w:p>
    <w:p w14:paraId="3A2098DC" w14:textId="7421A3FD" w:rsidR="00EC48A7" w:rsidRPr="00B82B7F" w:rsidRDefault="00EC48A7" w:rsidP="00B43EB9">
      <w:pPr>
        <w:spacing w:before="120" w:after="0" w:line="240" w:lineRule="auto"/>
        <w:ind w:left="708"/>
        <w:jc w:val="both"/>
        <w:rPr>
          <w:rFonts w:cstheme="minorHAnsi"/>
          <w:sz w:val="24"/>
          <w:szCs w:val="24"/>
          <w:lang w:val="en-US"/>
        </w:rPr>
      </w:pPr>
      <w:r w:rsidRPr="00B82B7F">
        <w:rPr>
          <w:rFonts w:cstheme="minorHAnsi"/>
          <w:sz w:val="24"/>
          <w:szCs w:val="24"/>
          <w:lang w:val="en-US"/>
        </w:rPr>
        <w:t xml:space="preserve">b) out of ignorance (also </w:t>
      </w:r>
      <w:r w:rsidR="00A72D8E">
        <w:rPr>
          <w:rFonts w:cstheme="minorHAnsi"/>
          <w:sz w:val="24"/>
          <w:szCs w:val="24"/>
          <w:lang w:val="en-US"/>
        </w:rPr>
        <w:t>“</w:t>
      </w:r>
      <w:r w:rsidRPr="00B82B7F">
        <w:rPr>
          <w:rFonts w:cstheme="minorHAnsi"/>
          <w:sz w:val="24"/>
          <w:szCs w:val="24"/>
          <w:lang w:val="en-US"/>
        </w:rPr>
        <w:t>gravely guilty</w:t>
      </w:r>
      <w:r w:rsidR="00A72D8E">
        <w:rPr>
          <w:rFonts w:cstheme="minorHAnsi"/>
          <w:sz w:val="24"/>
          <w:szCs w:val="24"/>
          <w:lang w:val="en-US"/>
        </w:rPr>
        <w:t>”</w:t>
      </w:r>
      <w:r w:rsidRPr="00B82B7F">
        <w:rPr>
          <w:rFonts w:cstheme="minorHAnsi"/>
          <w:sz w:val="24"/>
          <w:szCs w:val="24"/>
          <w:lang w:val="en-US"/>
        </w:rPr>
        <w:t>) of the law or precept.</w:t>
      </w:r>
    </w:p>
    <w:p w14:paraId="380B59D1" w14:textId="37A909F6" w:rsidR="00994EA7" w:rsidRPr="00B82B7F" w:rsidRDefault="00994EA7" w:rsidP="00B43EB9">
      <w:pPr>
        <w:spacing w:before="120" w:after="0" w:line="240" w:lineRule="auto"/>
        <w:jc w:val="both"/>
        <w:rPr>
          <w:rFonts w:cstheme="minorHAnsi"/>
          <w:sz w:val="24"/>
          <w:szCs w:val="24"/>
          <w:lang w:val="en-US"/>
        </w:rPr>
      </w:pPr>
      <w:r w:rsidRPr="00B82B7F">
        <w:rPr>
          <w:rFonts w:cstheme="minorHAnsi"/>
          <w:sz w:val="24"/>
          <w:szCs w:val="24"/>
          <w:lang w:val="en-US"/>
        </w:rPr>
        <w:t>The Latin canon, on the other hand, does not distinguish between these two types of guilt (perhaps because gravely</w:t>
      </w:r>
      <w:r w:rsidR="00BF19BF">
        <w:rPr>
          <w:rFonts w:cstheme="minorHAnsi"/>
          <w:sz w:val="24"/>
          <w:szCs w:val="24"/>
          <w:lang w:val="en-US"/>
        </w:rPr>
        <w:t>-</w:t>
      </w:r>
      <w:r w:rsidRPr="00B82B7F">
        <w:rPr>
          <w:rFonts w:cstheme="minorHAnsi"/>
          <w:sz w:val="24"/>
          <w:szCs w:val="24"/>
          <w:lang w:val="en-US"/>
        </w:rPr>
        <w:t>guilty ignorance is considered equivalent to the omission of due diligence?).</w:t>
      </w:r>
      <w:r w:rsidRPr="00B82B7F">
        <w:rPr>
          <w:rStyle w:val="Rimandonotaapidipagina"/>
          <w:rFonts w:cstheme="minorHAnsi"/>
          <w:sz w:val="20"/>
          <w:szCs w:val="20"/>
          <w:lang w:val="en-US"/>
        </w:rPr>
        <w:footnoteReference w:id="24"/>
      </w:r>
      <w:r w:rsidRPr="00B82B7F">
        <w:rPr>
          <w:rFonts w:cstheme="minorHAnsi"/>
          <w:sz w:val="24"/>
          <w:szCs w:val="24"/>
          <w:lang w:val="en-US"/>
        </w:rPr>
        <w:t xml:space="preserve"> One might think that the Eastern canon is stricter than the Latin one, because it does not exclude ignorance of the law from </w:t>
      </w:r>
      <w:proofErr w:type="spellStart"/>
      <w:r w:rsidRPr="00B82B7F">
        <w:rPr>
          <w:rFonts w:cstheme="minorHAnsi"/>
          <w:sz w:val="24"/>
          <w:szCs w:val="24"/>
          <w:lang w:val="en-US"/>
        </w:rPr>
        <w:t>punishability</w:t>
      </w:r>
      <w:proofErr w:type="spellEnd"/>
      <w:r w:rsidRPr="00B82B7F">
        <w:rPr>
          <w:rFonts w:cstheme="minorHAnsi"/>
          <w:sz w:val="24"/>
          <w:szCs w:val="24"/>
          <w:lang w:val="en-US"/>
        </w:rPr>
        <w:t xml:space="preserve">, but in reality not even the CIC admits </w:t>
      </w:r>
      <w:r w:rsidR="00A72D8E">
        <w:rPr>
          <w:rFonts w:cstheme="minorHAnsi"/>
          <w:sz w:val="24"/>
          <w:szCs w:val="24"/>
          <w:lang w:val="en-US"/>
        </w:rPr>
        <w:t>“</w:t>
      </w:r>
      <w:r w:rsidRPr="00B82B7F">
        <w:rPr>
          <w:rFonts w:cstheme="minorHAnsi"/>
          <w:sz w:val="24"/>
          <w:szCs w:val="24"/>
          <w:lang w:val="en-US"/>
        </w:rPr>
        <w:t xml:space="preserve">crass or supine or </w:t>
      </w:r>
      <w:r w:rsidR="001862D0" w:rsidRPr="00B82B7F">
        <w:rPr>
          <w:rFonts w:cstheme="minorHAnsi"/>
          <w:sz w:val="24"/>
          <w:szCs w:val="24"/>
          <w:lang w:val="en-US"/>
        </w:rPr>
        <w:t>affected</w:t>
      </w:r>
      <w:r w:rsidRPr="00B82B7F">
        <w:rPr>
          <w:rFonts w:cstheme="minorHAnsi"/>
          <w:sz w:val="24"/>
          <w:szCs w:val="24"/>
          <w:lang w:val="en-US"/>
        </w:rPr>
        <w:t xml:space="preserve"> ignorance</w:t>
      </w:r>
      <w:r w:rsidR="00A72D8E">
        <w:rPr>
          <w:rFonts w:cstheme="minorHAnsi"/>
          <w:sz w:val="24"/>
          <w:szCs w:val="24"/>
          <w:lang w:val="en-US"/>
        </w:rPr>
        <w:t>”</w:t>
      </w:r>
      <w:r w:rsidRPr="00B82B7F">
        <w:rPr>
          <w:rFonts w:cstheme="minorHAnsi"/>
          <w:sz w:val="24"/>
          <w:szCs w:val="24"/>
          <w:lang w:val="en-US"/>
        </w:rPr>
        <w:t xml:space="preserve"> </w:t>
      </w:r>
      <w:r w:rsidR="001862D0" w:rsidRPr="00B82B7F">
        <w:rPr>
          <w:rFonts w:cstheme="minorHAnsi"/>
          <w:sz w:val="24"/>
          <w:szCs w:val="24"/>
          <w:lang w:val="en-US"/>
        </w:rPr>
        <w:t>as exempting circumstances</w:t>
      </w:r>
      <w:r w:rsidRPr="00B82B7F">
        <w:rPr>
          <w:rFonts w:cstheme="minorHAnsi"/>
          <w:sz w:val="24"/>
          <w:szCs w:val="24"/>
          <w:lang w:val="en-US"/>
        </w:rPr>
        <w:t xml:space="preserve"> (cf. can. 1325</w:t>
      </w:r>
      <w:r w:rsidR="00BD4951" w:rsidRPr="00B82B7F">
        <w:rPr>
          <w:rFonts w:cstheme="minorHAnsi"/>
          <w:sz w:val="24"/>
          <w:szCs w:val="24"/>
          <w:lang w:val="en-US"/>
        </w:rPr>
        <w:t xml:space="preserve"> CIC</w:t>
      </w:r>
      <w:r w:rsidRPr="00B82B7F">
        <w:rPr>
          <w:rFonts w:cstheme="minorHAnsi"/>
          <w:sz w:val="24"/>
          <w:szCs w:val="24"/>
          <w:lang w:val="en-US"/>
        </w:rPr>
        <w:t>). The extensive faculties granted to the Eastern Hierarch and judge (superior to those granted to the Latins), moreover, greatly mitigate the severity of the CCEO norm.</w:t>
      </w:r>
    </w:p>
    <w:p w14:paraId="56E492D9" w14:textId="16F70E6D" w:rsidR="00994EA7" w:rsidRPr="00B82B7F" w:rsidRDefault="00BD4951"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The presumption of imputability referred to in can. 1321 § 4 CIC, is outlined in the can. 1414 § 2 CCEO as a presumption of </w:t>
      </w:r>
      <w:r w:rsidR="00A72D8E">
        <w:rPr>
          <w:rFonts w:cstheme="minorHAnsi"/>
          <w:sz w:val="24"/>
          <w:szCs w:val="24"/>
          <w:lang w:val="en-US"/>
        </w:rPr>
        <w:t>“</w:t>
      </w:r>
      <w:r w:rsidRPr="00B82B7F">
        <w:rPr>
          <w:rFonts w:cstheme="minorHAnsi"/>
          <w:sz w:val="24"/>
          <w:szCs w:val="24"/>
          <w:lang w:val="en-US"/>
        </w:rPr>
        <w:t>deliberate</w:t>
      </w:r>
      <w:r w:rsidR="00A72D8E">
        <w:rPr>
          <w:rFonts w:cstheme="minorHAnsi"/>
          <w:sz w:val="24"/>
          <w:szCs w:val="24"/>
          <w:lang w:val="en-US"/>
        </w:rPr>
        <w:t>”</w:t>
      </w:r>
      <w:r w:rsidRPr="00B82B7F">
        <w:rPr>
          <w:rFonts w:cstheme="minorHAnsi"/>
          <w:sz w:val="24"/>
          <w:szCs w:val="24"/>
          <w:lang w:val="en-US"/>
        </w:rPr>
        <w:t xml:space="preserve"> violation of penal law, presumption that also extends to the violation of any other law, after a penal admonition. It is assumed, therefore, that those who commit an act typified as a crime, know the criminal law and deliberately want to violate it (in court, therefore, will have to prove the opposite).</w:t>
      </w:r>
    </w:p>
    <w:p w14:paraId="21AC3FCD" w14:textId="490D7D1F" w:rsidR="00BD4951" w:rsidRPr="00B82B7F" w:rsidRDefault="00BD4951"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According to Velasio De Paolis, in Latin </w:t>
      </w:r>
      <w:r w:rsidR="00BF19BF">
        <w:rPr>
          <w:rFonts w:cstheme="minorHAnsi"/>
          <w:sz w:val="24"/>
          <w:szCs w:val="24"/>
          <w:lang w:val="en-US"/>
        </w:rPr>
        <w:t>Penal</w:t>
      </w:r>
      <w:r w:rsidRPr="00B82B7F">
        <w:rPr>
          <w:rFonts w:cstheme="minorHAnsi"/>
          <w:sz w:val="24"/>
          <w:szCs w:val="24"/>
          <w:lang w:val="en-US"/>
        </w:rPr>
        <w:t xml:space="preserve"> </w:t>
      </w:r>
      <w:r w:rsidR="00BF19BF">
        <w:rPr>
          <w:rFonts w:cstheme="minorHAnsi"/>
          <w:sz w:val="24"/>
          <w:szCs w:val="24"/>
          <w:lang w:val="en-US"/>
        </w:rPr>
        <w:t>L</w:t>
      </w:r>
      <w:r w:rsidRPr="00B82B7F">
        <w:rPr>
          <w:rFonts w:cstheme="minorHAnsi"/>
          <w:sz w:val="24"/>
          <w:szCs w:val="24"/>
          <w:lang w:val="en-US"/>
        </w:rPr>
        <w:t xml:space="preserve">aw there can be </w:t>
      </w:r>
      <w:r w:rsidR="00A72D8E">
        <w:rPr>
          <w:rFonts w:cstheme="minorHAnsi"/>
          <w:sz w:val="24"/>
          <w:szCs w:val="24"/>
          <w:lang w:val="en-US"/>
        </w:rPr>
        <w:t>“</w:t>
      </w:r>
      <w:r w:rsidRPr="00B82B7F">
        <w:rPr>
          <w:rFonts w:cstheme="minorHAnsi"/>
          <w:sz w:val="24"/>
          <w:szCs w:val="24"/>
          <w:lang w:val="en-US"/>
        </w:rPr>
        <w:t>dolus</w:t>
      </w:r>
      <w:r w:rsidR="00A72D8E">
        <w:rPr>
          <w:rFonts w:cstheme="minorHAnsi"/>
          <w:sz w:val="24"/>
          <w:szCs w:val="24"/>
          <w:lang w:val="en-US"/>
        </w:rPr>
        <w:t>”</w:t>
      </w:r>
      <w:r w:rsidRPr="00B82B7F">
        <w:rPr>
          <w:rFonts w:cstheme="minorHAnsi"/>
          <w:sz w:val="24"/>
          <w:szCs w:val="24"/>
          <w:lang w:val="en-US"/>
        </w:rPr>
        <w:t xml:space="preserve"> even without knowledge of the penalty attached to the norm: it would therefore be sufficient to know the existence of the norm and want to violate it (in the CIC, in fact, ignorance of the penalty is considered an extenuating circumstance, but not an exempting one: cf. can. 1324 § 1, n. 9º). As has been said, however, in Eastern Penal Law the presumption of </w:t>
      </w:r>
      <w:r w:rsidR="00A72D8E">
        <w:rPr>
          <w:rFonts w:cstheme="minorHAnsi"/>
          <w:sz w:val="24"/>
          <w:szCs w:val="24"/>
          <w:lang w:val="en-US"/>
        </w:rPr>
        <w:t>“</w:t>
      </w:r>
      <w:r w:rsidRPr="00B82B7F">
        <w:rPr>
          <w:rFonts w:cstheme="minorHAnsi"/>
          <w:sz w:val="24"/>
          <w:szCs w:val="24"/>
          <w:lang w:val="en-US"/>
        </w:rPr>
        <w:t>deliberation</w:t>
      </w:r>
      <w:r w:rsidR="00A72D8E">
        <w:rPr>
          <w:rFonts w:cstheme="minorHAnsi"/>
          <w:sz w:val="24"/>
          <w:szCs w:val="24"/>
          <w:lang w:val="en-US"/>
        </w:rPr>
        <w:t>”</w:t>
      </w:r>
      <w:r w:rsidRPr="00B82B7F">
        <w:rPr>
          <w:rFonts w:cstheme="minorHAnsi"/>
          <w:sz w:val="24"/>
          <w:szCs w:val="24"/>
          <w:lang w:val="en-US"/>
        </w:rPr>
        <w:t xml:space="preserve"> is given only if there is knowledge of the penalty (cf. can. 1414 § 2 CCEO).</w:t>
      </w:r>
      <w:r w:rsidR="0079639B" w:rsidRPr="00B82B7F">
        <w:rPr>
          <w:rFonts w:cstheme="minorHAnsi"/>
          <w:sz w:val="24"/>
          <w:szCs w:val="24"/>
          <w:lang w:val="en-US"/>
        </w:rPr>
        <w:t xml:space="preserve"> </w:t>
      </w:r>
    </w:p>
    <w:p w14:paraId="0BC2EEA3" w14:textId="6EDC853A" w:rsidR="00BD4951" w:rsidRPr="00B82B7F" w:rsidRDefault="00BD4951"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In can. 1321 CIC a new § 1 has been added to </w:t>
      </w:r>
      <w:r w:rsidR="00495AA2">
        <w:rPr>
          <w:rFonts w:cstheme="minorHAnsi"/>
          <w:sz w:val="24"/>
          <w:szCs w:val="24"/>
          <w:lang w:val="en-US"/>
        </w:rPr>
        <w:t>express</w:t>
      </w:r>
      <w:r w:rsidRPr="00B82B7F">
        <w:rPr>
          <w:rFonts w:cstheme="minorHAnsi"/>
          <w:sz w:val="24"/>
          <w:szCs w:val="24"/>
          <w:lang w:val="en-US"/>
        </w:rPr>
        <w:t xml:space="preserve"> an obvious essential principle of </w:t>
      </w:r>
      <w:r w:rsidR="00495AA2">
        <w:rPr>
          <w:rFonts w:cstheme="minorHAnsi"/>
          <w:sz w:val="24"/>
          <w:szCs w:val="24"/>
          <w:lang w:val="en-US"/>
        </w:rPr>
        <w:t>Penal</w:t>
      </w:r>
      <w:r w:rsidRPr="00B82B7F">
        <w:rPr>
          <w:rFonts w:cstheme="minorHAnsi"/>
          <w:sz w:val="24"/>
          <w:szCs w:val="24"/>
          <w:lang w:val="en-US"/>
        </w:rPr>
        <w:t xml:space="preserve"> </w:t>
      </w:r>
      <w:r w:rsidR="00495AA2">
        <w:rPr>
          <w:rFonts w:cstheme="minorHAnsi"/>
          <w:sz w:val="24"/>
          <w:szCs w:val="24"/>
          <w:lang w:val="en-US"/>
        </w:rPr>
        <w:t>L</w:t>
      </w:r>
      <w:r w:rsidRPr="00B82B7F">
        <w:rPr>
          <w:rFonts w:cstheme="minorHAnsi"/>
          <w:sz w:val="24"/>
          <w:szCs w:val="24"/>
          <w:lang w:val="en-US"/>
        </w:rPr>
        <w:t>aw: the presumption of innocence until proven otherwise. This is especially important today, in the face of mass media cond</w:t>
      </w:r>
      <w:r w:rsidR="00251846" w:rsidRPr="00B82B7F">
        <w:rPr>
          <w:rFonts w:cstheme="minorHAnsi"/>
          <w:sz w:val="24"/>
          <w:szCs w:val="24"/>
          <w:lang w:val="en-US"/>
        </w:rPr>
        <w:t>emnations</w:t>
      </w:r>
      <w:r w:rsidRPr="00B82B7F">
        <w:rPr>
          <w:rFonts w:cstheme="minorHAnsi"/>
          <w:sz w:val="24"/>
          <w:szCs w:val="24"/>
          <w:lang w:val="en-US"/>
        </w:rPr>
        <w:t xml:space="preserve"> of people who have been</w:t>
      </w:r>
      <w:r w:rsidR="00495AA2">
        <w:rPr>
          <w:rFonts w:cstheme="minorHAnsi"/>
          <w:sz w:val="24"/>
          <w:szCs w:val="24"/>
          <w:lang w:val="en-US"/>
        </w:rPr>
        <w:t xml:space="preserve"> simply</w:t>
      </w:r>
      <w:r w:rsidRPr="00B82B7F">
        <w:rPr>
          <w:rFonts w:cstheme="minorHAnsi"/>
          <w:sz w:val="24"/>
          <w:szCs w:val="24"/>
          <w:lang w:val="en-US"/>
        </w:rPr>
        <w:t xml:space="preserve"> investigated or sued but not yet convicted. Therefore, it would be desirable for the same statement to be introduced into Eastern </w:t>
      </w:r>
      <w:r w:rsidR="00251846" w:rsidRPr="00B82B7F">
        <w:rPr>
          <w:rFonts w:cstheme="minorHAnsi"/>
          <w:sz w:val="24"/>
          <w:szCs w:val="24"/>
          <w:lang w:val="en-US"/>
        </w:rPr>
        <w:t>Penal</w:t>
      </w:r>
      <w:r w:rsidRPr="00B82B7F">
        <w:rPr>
          <w:rFonts w:cstheme="minorHAnsi"/>
          <w:sz w:val="24"/>
          <w:szCs w:val="24"/>
          <w:lang w:val="en-US"/>
        </w:rPr>
        <w:t xml:space="preserve"> </w:t>
      </w:r>
      <w:r w:rsidR="00251846" w:rsidRPr="00B82B7F">
        <w:rPr>
          <w:rFonts w:cstheme="minorHAnsi"/>
          <w:sz w:val="24"/>
          <w:szCs w:val="24"/>
          <w:lang w:val="en-US"/>
        </w:rPr>
        <w:t>L</w:t>
      </w:r>
      <w:r w:rsidRPr="00B82B7F">
        <w:rPr>
          <w:rFonts w:cstheme="minorHAnsi"/>
          <w:sz w:val="24"/>
          <w:szCs w:val="24"/>
          <w:lang w:val="en-US"/>
        </w:rPr>
        <w:t>aw.</w:t>
      </w:r>
    </w:p>
    <w:p w14:paraId="3D8CEB91" w14:textId="758FB206" w:rsidR="00251846" w:rsidRPr="00B82B7F" w:rsidRDefault="00251846"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The delinquent must be a Catholic faithful (cf. can. 1 CCEO and, especially, can. 11 CIC), therefore non-Catholic Christians are not subject to Catholic canonical punishments (e.g. technically they are not </w:t>
      </w:r>
      <w:r w:rsidR="00A72D8E">
        <w:rPr>
          <w:rFonts w:cstheme="minorHAnsi"/>
          <w:sz w:val="24"/>
          <w:szCs w:val="24"/>
          <w:lang w:val="en-US"/>
        </w:rPr>
        <w:t>“</w:t>
      </w:r>
      <w:r w:rsidRPr="00B82B7F">
        <w:rPr>
          <w:rFonts w:cstheme="minorHAnsi"/>
          <w:sz w:val="24"/>
          <w:szCs w:val="24"/>
          <w:lang w:val="en-US"/>
        </w:rPr>
        <w:t>excommunicated</w:t>
      </w:r>
      <w:r w:rsidR="00A72D8E">
        <w:rPr>
          <w:rFonts w:cstheme="minorHAnsi"/>
          <w:sz w:val="24"/>
          <w:szCs w:val="24"/>
          <w:lang w:val="en-US"/>
        </w:rPr>
        <w:t>”</w:t>
      </w:r>
      <w:r w:rsidRPr="00B82B7F">
        <w:rPr>
          <w:rFonts w:cstheme="minorHAnsi"/>
          <w:sz w:val="24"/>
          <w:szCs w:val="24"/>
          <w:lang w:val="en-US"/>
        </w:rPr>
        <w:t xml:space="preserve"> even if they do not adhere to the dogmas of the Catholic faith). Can. 1413 § 1 CCEO establishes the minimum age of 14 years to be considered </w:t>
      </w:r>
      <w:r w:rsidR="00A571C7" w:rsidRPr="00B82B7F">
        <w:rPr>
          <w:rFonts w:cstheme="minorHAnsi"/>
          <w:sz w:val="24"/>
          <w:szCs w:val="24"/>
          <w:lang w:val="en-US"/>
        </w:rPr>
        <w:t>subject</w:t>
      </w:r>
      <w:r w:rsidRPr="00B82B7F">
        <w:rPr>
          <w:rFonts w:cstheme="minorHAnsi"/>
          <w:sz w:val="24"/>
          <w:szCs w:val="24"/>
          <w:lang w:val="en-US"/>
        </w:rPr>
        <w:t xml:space="preserve"> </w:t>
      </w:r>
      <w:r w:rsidR="00A571C7" w:rsidRPr="00B82B7F">
        <w:rPr>
          <w:rFonts w:cstheme="minorHAnsi"/>
          <w:sz w:val="24"/>
          <w:szCs w:val="24"/>
          <w:lang w:val="en-US"/>
        </w:rPr>
        <w:t>to</w:t>
      </w:r>
      <w:r w:rsidRPr="00B82B7F">
        <w:rPr>
          <w:rFonts w:cstheme="minorHAnsi"/>
          <w:sz w:val="24"/>
          <w:szCs w:val="24"/>
          <w:lang w:val="en-US"/>
        </w:rPr>
        <w:t xml:space="preserve"> a canonical penalty (in can. 1323</w:t>
      </w:r>
      <w:r w:rsidR="00A571C7" w:rsidRPr="00B82B7F">
        <w:rPr>
          <w:rFonts w:cstheme="minorHAnsi"/>
          <w:sz w:val="24"/>
          <w:szCs w:val="24"/>
          <w:lang w:val="en-US"/>
        </w:rPr>
        <w:t>,</w:t>
      </w:r>
      <w:r w:rsidRPr="00B82B7F">
        <w:rPr>
          <w:rFonts w:cstheme="minorHAnsi"/>
          <w:sz w:val="24"/>
          <w:szCs w:val="24"/>
          <w:lang w:val="en-US"/>
        </w:rPr>
        <w:t xml:space="preserve"> 1º</w:t>
      </w:r>
      <w:r w:rsidR="00A571C7" w:rsidRPr="00B82B7F">
        <w:rPr>
          <w:rFonts w:cstheme="minorHAnsi"/>
          <w:sz w:val="24"/>
          <w:szCs w:val="24"/>
          <w:lang w:val="en-US"/>
        </w:rPr>
        <w:t xml:space="preserve"> CIC</w:t>
      </w:r>
      <w:r w:rsidRPr="00B82B7F">
        <w:rPr>
          <w:rFonts w:cstheme="minorHAnsi"/>
          <w:sz w:val="24"/>
          <w:szCs w:val="24"/>
          <w:lang w:val="en-US"/>
        </w:rPr>
        <w:t xml:space="preserve">, however, the minimum age set is 16 years). § 2 of the same </w:t>
      </w:r>
      <w:r w:rsidR="00A571C7" w:rsidRPr="00B82B7F">
        <w:rPr>
          <w:rFonts w:cstheme="minorHAnsi"/>
          <w:sz w:val="24"/>
          <w:szCs w:val="24"/>
          <w:lang w:val="en-US"/>
        </w:rPr>
        <w:t xml:space="preserve">CCEO </w:t>
      </w:r>
      <w:r w:rsidRPr="00B82B7F">
        <w:rPr>
          <w:rFonts w:cstheme="minorHAnsi"/>
          <w:sz w:val="24"/>
          <w:szCs w:val="24"/>
          <w:lang w:val="en-US"/>
        </w:rPr>
        <w:t xml:space="preserve">canon, however, </w:t>
      </w:r>
      <w:r w:rsidRPr="00B82B7F">
        <w:rPr>
          <w:rFonts w:cstheme="minorHAnsi"/>
          <w:sz w:val="24"/>
          <w:szCs w:val="24"/>
          <w:lang w:val="en-US"/>
        </w:rPr>
        <w:lastRenderedPageBreak/>
        <w:t xml:space="preserve">provides that, if the offender is between 14 and 18 years of age, </w:t>
      </w:r>
      <w:r w:rsidR="00A571C7" w:rsidRPr="00B82B7F">
        <w:rPr>
          <w:rFonts w:cstheme="minorHAnsi"/>
          <w:sz w:val="24"/>
          <w:szCs w:val="24"/>
          <w:lang w:val="en-US"/>
        </w:rPr>
        <w:t>she/</w:t>
      </w:r>
      <w:r w:rsidRPr="00B82B7F">
        <w:rPr>
          <w:rFonts w:cstheme="minorHAnsi"/>
          <w:sz w:val="24"/>
          <w:szCs w:val="24"/>
          <w:lang w:val="en-US"/>
        </w:rPr>
        <w:t>he cannot be punished with privative penalties (therefore only with positive penalties), unless, in particular cases, the eparchial bishop or the judge considers that his</w:t>
      </w:r>
      <w:r w:rsidR="00A571C7" w:rsidRPr="00B82B7F">
        <w:rPr>
          <w:rFonts w:cstheme="minorHAnsi"/>
          <w:sz w:val="24"/>
          <w:szCs w:val="24"/>
          <w:lang w:val="en-US"/>
        </w:rPr>
        <w:t>/her</w:t>
      </w:r>
      <w:r w:rsidRPr="00B82B7F">
        <w:rPr>
          <w:rFonts w:cstheme="minorHAnsi"/>
          <w:sz w:val="24"/>
          <w:szCs w:val="24"/>
          <w:lang w:val="en-US"/>
        </w:rPr>
        <w:t xml:space="preserve"> amendment can be better provided for in another way (the corresponding can. 1324 § 1, 4</w:t>
      </w:r>
      <w:r w:rsidR="00F5067B">
        <w:rPr>
          <w:rFonts w:cstheme="minorHAnsi"/>
          <w:sz w:val="24"/>
          <w:szCs w:val="24"/>
          <w:lang w:val="en-US"/>
        </w:rPr>
        <w:t>º</w:t>
      </w:r>
      <w:r w:rsidRPr="00B82B7F">
        <w:rPr>
          <w:rFonts w:cstheme="minorHAnsi"/>
          <w:sz w:val="24"/>
          <w:szCs w:val="24"/>
          <w:lang w:val="en-US"/>
        </w:rPr>
        <w:t xml:space="preserve"> CIC, on the other hand, does not provide for exceptions).</w:t>
      </w:r>
    </w:p>
    <w:p w14:paraId="5373915C" w14:textId="4090D65D" w:rsidR="008C0659" w:rsidRPr="00B82B7F" w:rsidRDefault="008C0659"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In the Latin Code there are two canons on imputability which do not exist as such in the CCEO, because they are considered included in can. 1414, relating to the criteria of </w:t>
      </w:r>
      <w:proofErr w:type="spellStart"/>
      <w:r w:rsidRPr="00B82B7F">
        <w:rPr>
          <w:rFonts w:cstheme="minorHAnsi"/>
          <w:sz w:val="24"/>
          <w:szCs w:val="24"/>
          <w:lang w:val="en-US"/>
        </w:rPr>
        <w:t>punishability</w:t>
      </w:r>
      <w:proofErr w:type="spellEnd"/>
      <w:r w:rsidRPr="00B82B7F">
        <w:rPr>
          <w:rFonts w:cstheme="minorHAnsi"/>
          <w:sz w:val="24"/>
          <w:szCs w:val="24"/>
          <w:lang w:val="en-US"/>
        </w:rPr>
        <w:t>. The Latin canons to which we refer are 1322 and 1323. The first provides that those who habitually have no use of reason are to be considered incapable of committing a crime, even if at the time of the fact they seemed sane. It is not, therefore, a question of an exemptive circumstance, but of an inability to commit crimes (there is, therefore, no crime). The long can. 1323 CIC concerns, instead, the causes of exemptions (that is, there is a crime, but the offender is not punishable). However, as De Paolis observes, among the latter «one must distinguish those</w:t>
      </w:r>
      <w:r w:rsidR="00EB2490" w:rsidRPr="00B82B7F">
        <w:rPr>
          <w:rFonts w:cstheme="minorHAnsi"/>
          <w:sz w:val="24"/>
          <w:szCs w:val="24"/>
          <w:lang w:val="en-US"/>
        </w:rPr>
        <w:t xml:space="preserve"> </w:t>
      </w:r>
      <w:r w:rsidR="00495AA2">
        <w:rPr>
          <w:rFonts w:cstheme="minorHAnsi"/>
          <w:sz w:val="24"/>
          <w:szCs w:val="24"/>
          <w:lang w:val="en-US"/>
        </w:rPr>
        <w:t>which</w:t>
      </w:r>
      <w:r w:rsidRPr="00B82B7F">
        <w:rPr>
          <w:rFonts w:cstheme="minorHAnsi"/>
          <w:sz w:val="24"/>
          <w:szCs w:val="24"/>
          <w:lang w:val="en-US"/>
        </w:rPr>
        <w:t xml:space="preserve"> eliminate the penalty because (...) in reality they take away the crime itself (cf. [CIC] can. 1323, 2º, 3º, 5º, 6º, 7º) </w:t>
      </w:r>
      <w:r w:rsidR="00EB2490" w:rsidRPr="00B82B7F">
        <w:rPr>
          <w:rFonts w:cstheme="minorHAnsi"/>
          <w:sz w:val="24"/>
          <w:szCs w:val="24"/>
          <w:lang w:val="en-US"/>
        </w:rPr>
        <w:t>or</w:t>
      </w:r>
      <w:r w:rsidRPr="00B82B7F">
        <w:rPr>
          <w:rFonts w:cstheme="minorHAnsi"/>
          <w:sz w:val="24"/>
          <w:szCs w:val="24"/>
          <w:lang w:val="en-US"/>
        </w:rPr>
        <w:t xml:space="preserve"> because it is no longer a violation of the law or because they remove the imputability, at least </w:t>
      </w:r>
      <w:r w:rsidR="00EB2490" w:rsidRPr="00B82B7F">
        <w:rPr>
          <w:rFonts w:cstheme="minorHAnsi"/>
          <w:sz w:val="24"/>
          <w:szCs w:val="24"/>
          <w:lang w:val="en-US"/>
        </w:rPr>
        <w:t xml:space="preserve">the </w:t>
      </w:r>
      <w:r w:rsidR="00B601D0">
        <w:rPr>
          <w:rFonts w:cstheme="minorHAnsi"/>
          <w:sz w:val="24"/>
          <w:szCs w:val="24"/>
          <w:lang w:val="en-US"/>
        </w:rPr>
        <w:t>grave</w:t>
      </w:r>
      <w:r w:rsidR="00EB2490" w:rsidRPr="00B82B7F">
        <w:rPr>
          <w:rFonts w:cstheme="minorHAnsi"/>
          <w:sz w:val="24"/>
          <w:szCs w:val="24"/>
          <w:lang w:val="en-US"/>
        </w:rPr>
        <w:t xml:space="preserve"> one.»</w:t>
      </w:r>
      <w:r w:rsidR="00EB2490" w:rsidRPr="00B82B7F">
        <w:rPr>
          <w:rStyle w:val="Rimandonotaapidipagina"/>
          <w:rFonts w:cstheme="minorHAnsi"/>
          <w:sz w:val="20"/>
          <w:szCs w:val="20"/>
          <w:lang w:val="en-US"/>
        </w:rPr>
        <w:footnoteReference w:id="25"/>
      </w:r>
      <w:r w:rsidRPr="00B82B7F">
        <w:rPr>
          <w:rFonts w:cstheme="minorHAnsi"/>
          <w:sz w:val="20"/>
          <w:szCs w:val="20"/>
          <w:lang w:val="en-US"/>
        </w:rPr>
        <w:t xml:space="preserve"> </w:t>
      </w:r>
      <w:r w:rsidRPr="00B82B7F">
        <w:rPr>
          <w:rFonts w:cstheme="minorHAnsi"/>
          <w:sz w:val="24"/>
          <w:szCs w:val="24"/>
          <w:lang w:val="en-US"/>
        </w:rPr>
        <w:t xml:space="preserve">As mentioned, can. 1414 CCEO does not list </w:t>
      </w:r>
      <w:r w:rsidR="00EB2490" w:rsidRPr="00B82B7F">
        <w:rPr>
          <w:rFonts w:cstheme="minorHAnsi"/>
          <w:sz w:val="24"/>
          <w:szCs w:val="24"/>
          <w:lang w:val="en-US"/>
        </w:rPr>
        <w:t>exempting</w:t>
      </w:r>
      <w:r w:rsidRPr="00B82B7F">
        <w:rPr>
          <w:rFonts w:cstheme="minorHAnsi"/>
          <w:sz w:val="24"/>
          <w:szCs w:val="24"/>
          <w:lang w:val="en-US"/>
        </w:rPr>
        <w:t xml:space="preserve"> circumstances, but simply indicates the general criteria for </w:t>
      </w:r>
      <w:proofErr w:type="spellStart"/>
      <w:r w:rsidRPr="00B82B7F">
        <w:rPr>
          <w:rFonts w:cstheme="minorHAnsi"/>
          <w:sz w:val="24"/>
          <w:szCs w:val="24"/>
          <w:lang w:val="en-US"/>
        </w:rPr>
        <w:t>punishability</w:t>
      </w:r>
      <w:proofErr w:type="spellEnd"/>
      <w:r w:rsidRPr="00B82B7F">
        <w:rPr>
          <w:rFonts w:cstheme="minorHAnsi"/>
          <w:sz w:val="24"/>
          <w:szCs w:val="24"/>
          <w:lang w:val="en-US"/>
        </w:rPr>
        <w:t>, thus avoiding all the complications of Latin discipline.</w:t>
      </w:r>
    </w:p>
    <w:p w14:paraId="6DE1990F" w14:textId="2B59EC08" w:rsidR="003E657E" w:rsidRPr="00B82B7F" w:rsidRDefault="00EB2490" w:rsidP="00B43EB9">
      <w:pPr>
        <w:spacing w:before="120" w:after="0" w:line="240" w:lineRule="auto"/>
        <w:jc w:val="both"/>
        <w:rPr>
          <w:rFonts w:cstheme="minorHAnsi"/>
          <w:bCs/>
          <w:sz w:val="24"/>
          <w:szCs w:val="24"/>
          <w:lang w:val="en-US"/>
        </w:rPr>
      </w:pPr>
      <w:r w:rsidRPr="00B82B7F">
        <w:rPr>
          <w:rFonts w:cstheme="minorHAnsi"/>
          <w:bCs/>
          <w:sz w:val="24"/>
          <w:szCs w:val="24"/>
          <w:lang w:val="en-US"/>
        </w:rPr>
        <w:t xml:space="preserve">CCEO can. 1415 greatly simplifies the parallel can. 1324 </w:t>
      </w:r>
      <w:r w:rsidR="003E657E" w:rsidRPr="00B82B7F">
        <w:rPr>
          <w:rFonts w:cstheme="minorHAnsi"/>
          <w:bCs/>
          <w:sz w:val="24"/>
          <w:szCs w:val="24"/>
          <w:lang w:val="en-US"/>
        </w:rPr>
        <w:t xml:space="preserve">CIC </w:t>
      </w:r>
      <w:r w:rsidRPr="00B82B7F">
        <w:rPr>
          <w:rFonts w:cstheme="minorHAnsi"/>
          <w:bCs/>
          <w:sz w:val="24"/>
          <w:szCs w:val="24"/>
          <w:lang w:val="en-US"/>
        </w:rPr>
        <w:t>(which is too long and, ultimately, is not exhaustive: cf. § 2</w:t>
      </w:r>
      <w:r w:rsidR="003E657E" w:rsidRPr="00B82B7F">
        <w:rPr>
          <w:rFonts w:cstheme="minorHAnsi"/>
          <w:bCs/>
          <w:sz w:val="24"/>
          <w:szCs w:val="24"/>
          <w:lang w:val="en-US"/>
        </w:rPr>
        <w:t xml:space="preserve"> </w:t>
      </w:r>
      <w:r w:rsidR="00B601D0">
        <w:rPr>
          <w:rFonts w:cstheme="minorHAnsi"/>
          <w:bCs/>
          <w:sz w:val="24"/>
          <w:szCs w:val="24"/>
          <w:lang w:val="en-US"/>
        </w:rPr>
        <w:t>of the Latin canon</w:t>
      </w:r>
      <w:r w:rsidRPr="00B82B7F">
        <w:rPr>
          <w:rFonts w:cstheme="minorHAnsi"/>
          <w:bCs/>
          <w:sz w:val="24"/>
          <w:szCs w:val="24"/>
          <w:lang w:val="en-US"/>
        </w:rPr>
        <w:t xml:space="preserve">). The Eastern canon, in fact, does not contain a list of extenuating circumstances, for which it refers, instead, to </w:t>
      </w:r>
      <w:r w:rsidR="00F5067B">
        <w:rPr>
          <w:rFonts w:ascii="Calibri" w:hAnsi="Calibri" w:cs="Calibri"/>
          <w:bCs/>
          <w:sz w:val="24"/>
          <w:szCs w:val="24"/>
          <w:lang w:val="en-US"/>
        </w:rPr>
        <w:t>«</w:t>
      </w:r>
      <w:r w:rsidRPr="00B82B7F">
        <w:rPr>
          <w:rFonts w:cstheme="minorHAnsi"/>
          <w:bCs/>
          <w:sz w:val="24"/>
          <w:szCs w:val="24"/>
          <w:lang w:val="en-US"/>
        </w:rPr>
        <w:t>common practice and canonical doctrine</w:t>
      </w:r>
      <w:r w:rsidR="00F5067B">
        <w:rPr>
          <w:rFonts w:ascii="Calibri" w:hAnsi="Calibri" w:cs="Calibri"/>
          <w:bCs/>
          <w:sz w:val="24"/>
          <w:szCs w:val="24"/>
          <w:lang w:val="en-US"/>
        </w:rPr>
        <w:t>»</w:t>
      </w:r>
      <w:r w:rsidRPr="00B82B7F">
        <w:rPr>
          <w:rFonts w:cstheme="minorHAnsi"/>
          <w:bCs/>
          <w:sz w:val="24"/>
          <w:szCs w:val="24"/>
          <w:lang w:val="en-US"/>
        </w:rPr>
        <w:t xml:space="preserve"> (one can have recourse, in this regard, to tradition, to authors, and </w:t>
      </w:r>
      <w:r w:rsidR="00F5067B">
        <w:rPr>
          <w:rFonts w:cstheme="minorHAnsi"/>
          <w:bCs/>
          <w:sz w:val="24"/>
          <w:szCs w:val="24"/>
          <w:lang w:val="en-US"/>
        </w:rPr>
        <w:t>even</w:t>
      </w:r>
      <w:r w:rsidRPr="00B82B7F">
        <w:rPr>
          <w:rFonts w:cstheme="minorHAnsi"/>
          <w:bCs/>
          <w:sz w:val="24"/>
          <w:szCs w:val="24"/>
          <w:lang w:val="en-US"/>
        </w:rPr>
        <w:t xml:space="preserve"> </w:t>
      </w:r>
      <w:r w:rsidR="003E657E" w:rsidRPr="00B82B7F">
        <w:rPr>
          <w:rFonts w:cstheme="minorHAnsi"/>
          <w:bCs/>
          <w:sz w:val="24"/>
          <w:szCs w:val="24"/>
          <w:lang w:val="en-US"/>
        </w:rPr>
        <w:t xml:space="preserve">– I think – </w:t>
      </w:r>
      <w:r w:rsidRPr="00B82B7F">
        <w:rPr>
          <w:rFonts w:cstheme="minorHAnsi"/>
          <w:bCs/>
          <w:sz w:val="24"/>
          <w:szCs w:val="24"/>
          <w:lang w:val="en-US"/>
        </w:rPr>
        <w:t xml:space="preserve">to what is in use in the Latin Church). </w:t>
      </w:r>
    </w:p>
    <w:p w14:paraId="684C48F6" w14:textId="5252B0A7" w:rsidR="00EB2490" w:rsidRPr="00B82B7F" w:rsidRDefault="00EB2490" w:rsidP="00B43EB9">
      <w:pPr>
        <w:spacing w:before="120" w:after="0" w:line="240" w:lineRule="auto"/>
        <w:jc w:val="both"/>
        <w:rPr>
          <w:rFonts w:cstheme="minorHAnsi"/>
          <w:bCs/>
          <w:sz w:val="24"/>
          <w:szCs w:val="24"/>
          <w:lang w:val="en-US"/>
        </w:rPr>
      </w:pPr>
      <w:r w:rsidRPr="00B82B7F">
        <w:rPr>
          <w:rFonts w:cstheme="minorHAnsi"/>
          <w:bCs/>
          <w:sz w:val="24"/>
          <w:szCs w:val="24"/>
          <w:lang w:val="en-US"/>
        </w:rPr>
        <w:t xml:space="preserve">Also with regard to aggravating circumstances can. 1416 </w:t>
      </w:r>
      <w:r w:rsidR="003E657E" w:rsidRPr="00B82B7F">
        <w:rPr>
          <w:rFonts w:cstheme="minorHAnsi"/>
          <w:bCs/>
          <w:sz w:val="24"/>
          <w:szCs w:val="24"/>
          <w:lang w:val="en-US"/>
        </w:rPr>
        <w:t xml:space="preserve">CCEO </w:t>
      </w:r>
      <w:r w:rsidRPr="00B82B7F">
        <w:rPr>
          <w:rFonts w:cstheme="minorHAnsi"/>
          <w:bCs/>
          <w:sz w:val="24"/>
          <w:szCs w:val="24"/>
          <w:lang w:val="en-US"/>
        </w:rPr>
        <w:t>simplifies the too complicated can. 1326 CIC. As an aggravating circumstance, the Eastern canon indicates only recidivism (that is, the repetition of the same crime, after a previous conviction: cf. can. 1326 § 1, 1º</w:t>
      </w:r>
      <w:r w:rsidR="003E657E" w:rsidRPr="00B82B7F">
        <w:rPr>
          <w:rFonts w:cstheme="minorHAnsi"/>
          <w:bCs/>
          <w:sz w:val="24"/>
          <w:szCs w:val="24"/>
          <w:lang w:val="en-US"/>
        </w:rPr>
        <w:t xml:space="preserve"> CIC</w:t>
      </w:r>
      <w:r w:rsidRPr="00B82B7F">
        <w:rPr>
          <w:rFonts w:cstheme="minorHAnsi"/>
          <w:bCs/>
          <w:sz w:val="24"/>
          <w:szCs w:val="24"/>
          <w:lang w:val="en-US"/>
        </w:rPr>
        <w:t xml:space="preserve">), referring for all </w:t>
      </w:r>
      <w:r w:rsidR="003E657E" w:rsidRPr="00B82B7F">
        <w:rPr>
          <w:rFonts w:cstheme="minorHAnsi"/>
          <w:bCs/>
          <w:sz w:val="24"/>
          <w:szCs w:val="24"/>
          <w:lang w:val="en-US"/>
        </w:rPr>
        <w:t>the other</w:t>
      </w:r>
      <w:r w:rsidRPr="00B82B7F">
        <w:rPr>
          <w:rFonts w:cstheme="minorHAnsi"/>
          <w:bCs/>
          <w:sz w:val="24"/>
          <w:szCs w:val="24"/>
          <w:lang w:val="en-US"/>
        </w:rPr>
        <w:t xml:space="preserve"> </w:t>
      </w:r>
      <w:r w:rsidR="003E657E" w:rsidRPr="00B82B7F">
        <w:rPr>
          <w:rFonts w:cstheme="minorHAnsi"/>
          <w:bCs/>
          <w:sz w:val="24"/>
          <w:szCs w:val="24"/>
          <w:lang w:val="en-US"/>
        </w:rPr>
        <w:t xml:space="preserve">circumstances </w:t>
      </w:r>
      <w:r w:rsidRPr="00B82B7F">
        <w:rPr>
          <w:rFonts w:cstheme="minorHAnsi"/>
          <w:bCs/>
          <w:sz w:val="24"/>
          <w:szCs w:val="24"/>
          <w:lang w:val="en-US"/>
        </w:rPr>
        <w:t>(</w:t>
      </w:r>
      <w:r w:rsidR="003E657E" w:rsidRPr="00B82B7F">
        <w:rPr>
          <w:rFonts w:cstheme="minorHAnsi"/>
          <w:bCs/>
          <w:sz w:val="24"/>
          <w:szCs w:val="24"/>
          <w:lang w:val="en-US"/>
        </w:rPr>
        <w:t>e.g.</w:t>
      </w:r>
      <w:r w:rsidRPr="00B82B7F">
        <w:rPr>
          <w:rFonts w:cstheme="minorHAnsi"/>
          <w:bCs/>
          <w:sz w:val="24"/>
          <w:szCs w:val="24"/>
          <w:lang w:val="en-US"/>
        </w:rPr>
        <w:t xml:space="preserve"> taking advantage of one's office or authority to commit a crime, etc.) to common practice and canonical doctrine.</w:t>
      </w:r>
    </w:p>
    <w:p w14:paraId="5022CF1A" w14:textId="33C0C453" w:rsidR="00251846" w:rsidRPr="00B82B7F" w:rsidRDefault="003E657E"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CIC can. 1327 makes it possible to establish, by </w:t>
      </w:r>
      <w:r w:rsidR="0021541C" w:rsidRPr="00B82B7F">
        <w:rPr>
          <w:rFonts w:cstheme="minorHAnsi"/>
          <w:sz w:val="24"/>
          <w:szCs w:val="24"/>
          <w:lang w:val="en-US"/>
        </w:rPr>
        <w:t>particular</w:t>
      </w:r>
      <w:r w:rsidRPr="00B82B7F">
        <w:rPr>
          <w:rFonts w:cstheme="minorHAnsi"/>
          <w:sz w:val="24"/>
          <w:szCs w:val="24"/>
          <w:lang w:val="en-US"/>
        </w:rPr>
        <w:t xml:space="preserve"> law or by </w:t>
      </w:r>
      <w:r w:rsidR="0021541C" w:rsidRPr="00B82B7F">
        <w:rPr>
          <w:rFonts w:cstheme="minorHAnsi"/>
          <w:sz w:val="24"/>
          <w:szCs w:val="24"/>
          <w:lang w:val="en-US"/>
        </w:rPr>
        <w:t>penal</w:t>
      </w:r>
      <w:r w:rsidRPr="00B82B7F">
        <w:rPr>
          <w:rFonts w:cstheme="minorHAnsi"/>
          <w:sz w:val="24"/>
          <w:szCs w:val="24"/>
          <w:lang w:val="en-US"/>
        </w:rPr>
        <w:t xml:space="preserve"> precept, other ex</w:t>
      </w:r>
      <w:r w:rsidR="0021541C" w:rsidRPr="00B82B7F">
        <w:rPr>
          <w:rFonts w:cstheme="minorHAnsi"/>
          <w:sz w:val="24"/>
          <w:szCs w:val="24"/>
          <w:lang w:val="en-US"/>
        </w:rPr>
        <w:t>emp</w:t>
      </w:r>
      <w:r w:rsidRPr="00B82B7F">
        <w:rPr>
          <w:rFonts w:cstheme="minorHAnsi"/>
          <w:sz w:val="24"/>
          <w:szCs w:val="24"/>
          <w:lang w:val="en-US"/>
        </w:rPr>
        <w:t xml:space="preserve">ting, mitigating or aggravating circumstances. This provision, of course, is lacking in CCEO, which for them refers, in general, to praxis, </w:t>
      </w:r>
      <w:r w:rsidR="00B601D0">
        <w:rPr>
          <w:rFonts w:cstheme="minorHAnsi"/>
          <w:sz w:val="24"/>
          <w:szCs w:val="24"/>
          <w:lang w:val="en-US"/>
        </w:rPr>
        <w:t xml:space="preserve">to </w:t>
      </w:r>
      <w:r w:rsidRPr="00B82B7F">
        <w:rPr>
          <w:rFonts w:cstheme="minorHAnsi"/>
          <w:sz w:val="24"/>
          <w:szCs w:val="24"/>
          <w:lang w:val="en-US"/>
        </w:rPr>
        <w:t xml:space="preserve">canonical doctrine and </w:t>
      </w:r>
      <w:r w:rsidR="00B601D0">
        <w:rPr>
          <w:rFonts w:cstheme="minorHAnsi"/>
          <w:sz w:val="24"/>
          <w:szCs w:val="24"/>
          <w:lang w:val="en-US"/>
        </w:rPr>
        <w:t xml:space="preserve">to </w:t>
      </w:r>
      <w:r w:rsidRPr="00B82B7F">
        <w:rPr>
          <w:rFonts w:cstheme="minorHAnsi"/>
          <w:sz w:val="24"/>
          <w:szCs w:val="24"/>
          <w:lang w:val="en-US"/>
        </w:rPr>
        <w:t>the evaluation of the judge.</w:t>
      </w:r>
    </w:p>
    <w:p w14:paraId="01F75FC5" w14:textId="21B7229A" w:rsidR="0021541C" w:rsidRPr="00B82B7F" w:rsidRDefault="0036174B" w:rsidP="00B43EB9">
      <w:pPr>
        <w:keepNext/>
        <w:shd w:val="clear" w:color="auto" w:fill="FDFDFD"/>
        <w:spacing w:before="120" w:after="120" w:line="240" w:lineRule="auto"/>
        <w:rPr>
          <w:rFonts w:eastAsia="Times New Roman" w:cstheme="minorHAnsi"/>
          <w:sz w:val="21"/>
          <w:szCs w:val="21"/>
          <w:lang w:val="en-US" w:eastAsia="it-IT" w:bidi="lo-LA"/>
        </w:rPr>
      </w:pPr>
      <w:bookmarkStart w:id="6" w:name="_Toc431102148"/>
      <w:bookmarkStart w:id="7" w:name="_Toc54493594"/>
      <w:bookmarkStart w:id="8" w:name="_Toc54493782"/>
      <w:bookmarkStart w:id="9" w:name="_Toc75274918"/>
      <w:r>
        <w:rPr>
          <w:rFonts w:cstheme="minorHAnsi"/>
          <w:b/>
          <w:bCs/>
          <w:sz w:val="24"/>
          <w:szCs w:val="24"/>
          <w:lang w:val="en-US"/>
        </w:rPr>
        <w:t>6</w:t>
      </w:r>
      <w:r w:rsidR="001876F0" w:rsidRPr="00B82B7F">
        <w:rPr>
          <w:rFonts w:cstheme="minorHAnsi"/>
          <w:b/>
          <w:bCs/>
          <w:sz w:val="24"/>
          <w:szCs w:val="24"/>
          <w:lang w:val="en-US"/>
        </w:rPr>
        <w:t xml:space="preserve">. </w:t>
      </w:r>
      <w:r w:rsidR="0021541C" w:rsidRPr="00B82B7F">
        <w:rPr>
          <w:rFonts w:cstheme="minorHAnsi"/>
          <w:b/>
          <w:bCs/>
          <w:sz w:val="24"/>
          <w:szCs w:val="24"/>
          <w:lang w:val="en-US"/>
        </w:rPr>
        <w:t>The principle of legality in Eastern Penal Law</w:t>
      </w:r>
    </w:p>
    <w:bookmarkEnd w:id="6"/>
    <w:bookmarkEnd w:id="7"/>
    <w:bookmarkEnd w:id="8"/>
    <w:bookmarkEnd w:id="9"/>
    <w:p w14:paraId="3E5A175C" w14:textId="492AFA47" w:rsidR="0021541C" w:rsidRPr="00B82B7F" w:rsidRDefault="0021541C"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As you know, there is a fundamental principle in </w:t>
      </w:r>
      <w:r w:rsidR="00B601D0">
        <w:rPr>
          <w:rFonts w:cstheme="minorHAnsi"/>
          <w:sz w:val="24"/>
          <w:szCs w:val="24"/>
          <w:lang w:val="en-US"/>
        </w:rPr>
        <w:t>Penal</w:t>
      </w:r>
      <w:r w:rsidRPr="00B82B7F">
        <w:rPr>
          <w:rFonts w:cstheme="minorHAnsi"/>
          <w:sz w:val="24"/>
          <w:szCs w:val="24"/>
          <w:lang w:val="en-US"/>
        </w:rPr>
        <w:t xml:space="preserve"> </w:t>
      </w:r>
      <w:r w:rsidR="00B601D0">
        <w:rPr>
          <w:rFonts w:cstheme="minorHAnsi"/>
          <w:sz w:val="24"/>
          <w:szCs w:val="24"/>
          <w:lang w:val="en-US"/>
        </w:rPr>
        <w:t>L</w:t>
      </w:r>
      <w:r w:rsidRPr="00B82B7F">
        <w:rPr>
          <w:rFonts w:cstheme="minorHAnsi"/>
          <w:sz w:val="24"/>
          <w:szCs w:val="24"/>
          <w:lang w:val="en-US"/>
        </w:rPr>
        <w:t xml:space="preserve">aw that says: </w:t>
      </w:r>
      <w:proofErr w:type="spellStart"/>
      <w:r w:rsidRPr="00B82B7F">
        <w:rPr>
          <w:rFonts w:cstheme="minorHAnsi"/>
          <w:i/>
          <w:iCs/>
          <w:sz w:val="24"/>
          <w:szCs w:val="24"/>
          <w:lang w:val="en-US"/>
        </w:rPr>
        <w:t>nulla</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poena</w:t>
      </w:r>
      <w:proofErr w:type="spellEnd"/>
      <w:r w:rsidRPr="00B82B7F">
        <w:rPr>
          <w:rFonts w:cstheme="minorHAnsi"/>
          <w:i/>
          <w:iCs/>
          <w:sz w:val="24"/>
          <w:szCs w:val="24"/>
          <w:lang w:val="en-US"/>
        </w:rPr>
        <w:t xml:space="preserve"> sine </w:t>
      </w:r>
      <w:proofErr w:type="spellStart"/>
      <w:r w:rsidRPr="00B82B7F">
        <w:rPr>
          <w:rFonts w:cstheme="minorHAnsi"/>
          <w:i/>
          <w:iCs/>
          <w:sz w:val="24"/>
          <w:szCs w:val="24"/>
          <w:lang w:val="en-US"/>
        </w:rPr>
        <w:t>lege</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poenale</w:t>
      </w:r>
      <w:proofErr w:type="spellEnd"/>
      <w:r w:rsidRPr="00B82B7F">
        <w:rPr>
          <w:rFonts w:cstheme="minorHAnsi"/>
          <w:i/>
          <w:iCs/>
          <w:sz w:val="24"/>
          <w:szCs w:val="24"/>
          <w:lang w:val="en-US"/>
        </w:rPr>
        <w:t xml:space="preserve"> </w:t>
      </w:r>
      <w:proofErr w:type="spellStart"/>
      <w:r w:rsidRPr="00B82B7F">
        <w:rPr>
          <w:rFonts w:cstheme="minorHAnsi"/>
          <w:i/>
          <w:iCs/>
          <w:sz w:val="24"/>
          <w:szCs w:val="24"/>
          <w:lang w:val="en-US"/>
        </w:rPr>
        <w:t>praevia</w:t>
      </w:r>
      <w:proofErr w:type="spellEnd"/>
      <w:r w:rsidRPr="00B82B7F">
        <w:rPr>
          <w:rFonts w:cstheme="minorHAnsi"/>
          <w:sz w:val="24"/>
          <w:szCs w:val="24"/>
          <w:lang w:val="en-US"/>
        </w:rPr>
        <w:t xml:space="preserve">. </w:t>
      </w:r>
      <w:r w:rsidR="00F40AA7" w:rsidRPr="00B82B7F">
        <w:rPr>
          <w:rFonts w:cstheme="minorHAnsi"/>
          <w:sz w:val="24"/>
          <w:szCs w:val="24"/>
          <w:lang w:val="en-US"/>
        </w:rPr>
        <w:t>It aims</w:t>
      </w:r>
      <w:r w:rsidRPr="00B82B7F">
        <w:rPr>
          <w:rFonts w:cstheme="minorHAnsi"/>
          <w:sz w:val="24"/>
          <w:szCs w:val="24"/>
          <w:lang w:val="en-US"/>
        </w:rPr>
        <w:t xml:space="preserve"> at giving legal certainty and protecting the faithful from possible arbitrariness on the part of the authority, this principle states that, if when the action was carried out there was no criminal law providing for punishment, a penalty cannot be imposed, because such an action would not be a typified crime.</w:t>
      </w:r>
    </w:p>
    <w:p w14:paraId="0C1C3205" w14:textId="2EF2A011" w:rsidR="00F40AA7" w:rsidRPr="00B82B7F" w:rsidRDefault="00F40AA7" w:rsidP="00B43EB9">
      <w:pPr>
        <w:spacing w:before="120" w:after="0" w:line="240" w:lineRule="auto"/>
        <w:jc w:val="both"/>
        <w:rPr>
          <w:rFonts w:cstheme="minorHAnsi"/>
          <w:sz w:val="24"/>
          <w:szCs w:val="24"/>
          <w:lang w:val="en-US"/>
        </w:rPr>
      </w:pPr>
      <w:r w:rsidRPr="00B82B7F">
        <w:rPr>
          <w:rFonts w:cstheme="minorHAnsi"/>
          <w:sz w:val="24"/>
          <w:szCs w:val="24"/>
          <w:lang w:val="en-US"/>
        </w:rPr>
        <w:t>It is possible that such an action was contrary to a non-penal law (preceptive or prohibitive), and therefore an administrative sanction could possibly be applied, but not a penalty.</w:t>
      </w:r>
    </w:p>
    <w:p w14:paraId="028AB2F6" w14:textId="216B4BA3" w:rsidR="00F40AA7" w:rsidRPr="00B82B7F" w:rsidRDefault="00F40AA7" w:rsidP="00B43EB9">
      <w:pPr>
        <w:spacing w:before="120" w:after="0" w:line="240" w:lineRule="auto"/>
        <w:jc w:val="both"/>
        <w:rPr>
          <w:rFonts w:cstheme="minorHAnsi"/>
          <w:sz w:val="24"/>
          <w:szCs w:val="24"/>
          <w:lang w:val="en-US"/>
        </w:rPr>
      </w:pPr>
      <w:r w:rsidRPr="00B82B7F">
        <w:rPr>
          <w:rFonts w:cstheme="minorHAnsi"/>
          <w:sz w:val="24"/>
          <w:szCs w:val="24"/>
          <w:lang w:val="en-US"/>
        </w:rPr>
        <w:lastRenderedPageBreak/>
        <w:t>In the PCCICOR there was discussion about the advisability of introducing the principle of strict penal legality,</w:t>
      </w:r>
      <w:r w:rsidR="00520AE3" w:rsidRPr="00B82B7F">
        <w:rPr>
          <w:rStyle w:val="Rimandonotaapidipagina"/>
          <w:rFonts w:cstheme="minorHAnsi"/>
          <w:sz w:val="20"/>
          <w:szCs w:val="20"/>
          <w:lang w:val="en-US"/>
        </w:rPr>
        <w:footnoteReference w:id="26"/>
      </w:r>
      <w:r w:rsidRPr="00B82B7F">
        <w:rPr>
          <w:rFonts w:cstheme="minorHAnsi"/>
          <w:sz w:val="24"/>
          <w:szCs w:val="24"/>
          <w:lang w:val="en-US"/>
        </w:rPr>
        <w:t xml:space="preserve"> which we find today set out in the first part of can. 1414 § 1</w:t>
      </w:r>
      <w:r w:rsidR="00520AE3" w:rsidRPr="00B82B7F">
        <w:rPr>
          <w:rFonts w:cstheme="minorHAnsi"/>
          <w:sz w:val="24"/>
          <w:szCs w:val="24"/>
          <w:lang w:val="en-US"/>
        </w:rPr>
        <w:t xml:space="preserve"> CCEO</w:t>
      </w:r>
      <w:r w:rsidRPr="00B82B7F">
        <w:rPr>
          <w:rFonts w:cstheme="minorHAnsi"/>
          <w:sz w:val="24"/>
          <w:szCs w:val="24"/>
          <w:lang w:val="en-US"/>
        </w:rPr>
        <w:t xml:space="preserve">: </w:t>
      </w:r>
      <w:r w:rsidR="00520AE3" w:rsidRPr="00B82B7F">
        <w:rPr>
          <w:rFonts w:cstheme="minorHAnsi"/>
          <w:sz w:val="24"/>
          <w:szCs w:val="24"/>
          <w:lang w:val="en-US"/>
        </w:rPr>
        <w:t>«Only those are subject to penalties who have violated a penal law or a penal precept</w:t>
      </w:r>
      <w:r w:rsidRPr="00B82B7F">
        <w:rPr>
          <w:rFonts w:cstheme="minorHAnsi"/>
          <w:sz w:val="24"/>
          <w:szCs w:val="24"/>
          <w:lang w:val="en-US"/>
        </w:rPr>
        <w:t>...</w:t>
      </w:r>
      <w:r w:rsidR="00520AE3" w:rsidRPr="00B82B7F">
        <w:rPr>
          <w:rFonts w:cstheme="minorHAnsi"/>
          <w:sz w:val="24"/>
          <w:szCs w:val="24"/>
          <w:lang w:val="en-US"/>
        </w:rPr>
        <w:t>».</w:t>
      </w:r>
      <w:r w:rsidR="00520AE3" w:rsidRPr="00B82B7F">
        <w:rPr>
          <w:rStyle w:val="Rimandonotaapidipagina"/>
          <w:rFonts w:cstheme="minorHAnsi"/>
          <w:sz w:val="20"/>
          <w:szCs w:val="20"/>
          <w:lang w:val="en-US"/>
        </w:rPr>
        <w:footnoteReference w:id="27"/>
      </w:r>
    </w:p>
    <w:p w14:paraId="3FE71A34" w14:textId="5F191B03" w:rsidR="00520AE3" w:rsidRPr="00B82B7F" w:rsidRDefault="00520AE3"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As we know, in the canons on the fundamental rights of the faithful it is established that «the Christian faithful have the right not to be punished with canonical penalties except in accordance with the norm of law» (can. 24 § 3 CCEO = can. 221 § 3 CIC). Since, however, it does not refer to the </w:t>
      </w:r>
      <w:r w:rsidR="00A72D8E">
        <w:rPr>
          <w:rFonts w:cstheme="minorHAnsi"/>
          <w:sz w:val="24"/>
          <w:szCs w:val="24"/>
          <w:lang w:val="en-US"/>
        </w:rPr>
        <w:t>“</w:t>
      </w:r>
      <w:r w:rsidR="00A51835">
        <w:rPr>
          <w:rFonts w:cstheme="minorHAnsi"/>
          <w:sz w:val="24"/>
          <w:szCs w:val="24"/>
          <w:lang w:val="en-US"/>
        </w:rPr>
        <w:t>p</w:t>
      </w:r>
      <w:r w:rsidRPr="00B82B7F">
        <w:rPr>
          <w:rFonts w:cstheme="minorHAnsi"/>
          <w:sz w:val="24"/>
          <w:szCs w:val="24"/>
          <w:lang w:val="en-US"/>
        </w:rPr>
        <w:t>enal</w:t>
      </w:r>
      <w:r w:rsidR="00A72D8E">
        <w:rPr>
          <w:rFonts w:cstheme="minorHAnsi"/>
          <w:sz w:val="24"/>
          <w:szCs w:val="24"/>
          <w:lang w:val="en-US"/>
        </w:rPr>
        <w:t>”</w:t>
      </w:r>
      <w:r w:rsidRPr="00B82B7F">
        <w:rPr>
          <w:rFonts w:cstheme="minorHAnsi"/>
          <w:sz w:val="24"/>
          <w:szCs w:val="24"/>
          <w:lang w:val="en-US"/>
        </w:rPr>
        <w:t xml:space="preserve"> </w:t>
      </w:r>
      <w:r w:rsidR="00A51835">
        <w:rPr>
          <w:rFonts w:cstheme="minorHAnsi"/>
          <w:sz w:val="24"/>
          <w:szCs w:val="24"/>
          <w:lang w:val="en-US"/>
        </w:rPr>
        <w:t>l</w:t>
      </w:r>
      <w:r w:rsidRPr="00B82B7F">
        <w:rPr>
          <w:rFonts w:cstheme="minorHAnsi"/>
          <w:sz w:val="24"/>
          <w:szCs w:val="24"/>
          <w:lang w:val="en-US"/>
        </w:rPr>
        <w:t>aw, this wording allows to establish a norm, such as that set out in can. 1399 CIC, which overturns the above-mentioned principle.</w:t>
      </w:r>
    </w:p>
    <w:p w14:paraId="4B7A205D" w14:textId="31B5E018" w:rsidR="00584702" w:rsidRPr="00B82B7F" w:rsidRDefault="00584702" w:rsidP="00B43EB9">
      <w:pPr>
        <w:spacing w:before="120" w:after="0" w:line="240" w:lineRule="auto"/>
        <w:jc w:val="both"/>
        <w:rPr>
          <w:rFonts w:cstheme="minorHAnsi"/>
          <w:sz w:val="32"/>
          <w:szCs w:val="32"/>
          <w:lang w:val="en-US"/>
        </w:rPr>
      </w:pPr>
      <w:r w:rsidRPr="00B82B7F">
        <w:rPr>
          <w:rStyle w:val="ts-alignment-element"/>
          <w:rFonts w:cstheme="minorHAnsi"/>
          <w:sz w:val="24"/>
          <w:szCs w:val="24"/>
          <w:lang w:val="en-US"/>
        </w:rPr>
        <w:t>This</w:t>
      </w:r>
      <w:r w:rsidRPr="00B82B7F">
        <w:rPr>
          <w:rFonts w:cstheme="minorHAnsi"/>
          <w:sz w:val="24"/>
          <w:szCs w:val="24"/>
          <w:lang w:val="en-US"/>
        </w:rPr>
        <w:t xml:space="preserve"> </w:t>
      </w:r>
      <w:r w:rsidRPr="00B82B7F">
        <w:rPr>
          <w:rStyle w:val="ts-alignment-element"/>
          <w:rFonts w:cstheme="minorHAnsi"/>
          <w:sz w:val="24"/>
          <w:szCs w:val="24"/>
          <w:lang w:val="en-US"/>
        </w:rPr>
        <w:t>Latin</w:t>
      </w:r>
      <w:r w:rsidRPr="00B82B7F">
        <w:rPr>
          <w:rFonts w:cstheme="minorHAnsi"/>
          <w:sz w:val="24"/>
          <w:szCs w:val="24"/>
          <w:lang w:val="en-US"/>
        </w:rPr>
        <w:t xml:space="preserve"> </w:t>
      </w:r>
      <w:r w:rsidRPr="00B82B7F">
        <w:rPr>
          <w:rStyle w:val="ts-alignment-element"/>
          <w:rFonts w:cstheme="minorHAnsi"/>
          <w:sz w:val="24"/>
          <w:szCs w:val="24"/>
          <w:lang w:val="en-US"/>
        </w:rPr>
        <w:t>canon,</w:t>
      </w:r>
      <w:r w:rsidRPr="00B82B7F">
        <w:rPr>
          <w:rFonts w:cstheme="minorHAnsi"/>
          <w:sz w:val="24"/>
          <w:szCs w:val="24"/>
          <w:lang w:val="en-US"/>
        </w:rPr>
        <w:t xml:space="preserve"> in </w:t>
      </w:r>
      <w:r w:rsidRPr="00B82B7F">
        <w:rPr>
          <w:rStyle w:val="ts-alignment-element"/>
          <w:rFonts w:cstheme="minorHAnsi"/>
          <w:sz w:val="24"/>
          <w:szCs w:val="24"/>
          <w:lang w:val="en-US"/>
        </w:rPr>
        <w:t>fact,</w:t>
      </w:r>
      <w:r w:rsidRPr="00B82B7F">
        <w:rPr>
          <w:rFonts w:cstheme="minorHAnsi"/>
          <w:sz w:val="24"/>
          <w:szCs w:val="24"/>
          <w:lang w:val="en-US"/>
        </w:rPr>
        <w:t xml:space="preserve"> </w:t>
      </w:r>
      <w:r w:rsidRPr="00B82B7F">
        <w:rPr>
          <w:rStyle w:val="ts-alignment-element"/>
          <w:rFonts w:cstheme="minorHAnsi"/>
          <w:sz w:val="24"/>
          <w:szCs w:val="24"/>
          <w:lang w:val="en-US"/>
        </w:rPr>
        <w:t>has</w:t>
      </w:r>
      <w:r w:rsidRPr="00B82B7F">
        <w:rPr>
          <w:rFonts w:cstheme="minorHAnsi"/>
          <w:sz w:val="24"/>
          <w:szCs w:val="24"/>
          <w:lang w:val="en-US"/>
        </w:rPr>
        <w:t xml:space="preserve"> </w:t>
      </w:r>
      <w:r w:rsidRPr="00B82B7F">
        <w:rPr>
          <w:rStyle w:val="ts-alignment-element"/>
          <w:rFonts w:cstheme="minorHAnsi"/>
          <w:sz w:val="24"/>
          <w:szCs w:val="24"/>
          <w:lang w:val="en-US"/>
        </w:rPr>
        <w:t>introduced</w:t>
      </w:r>
      <w:r w:rsidRPr="00B82B7F">
        <w:rPr>
          <w:rFonts w:cstheme="minorHAnsi"/>
          <w:sz w:val="24"/>
          <w:szCs w:val="24"/>
          <w:lang w:val="en-US"/>
        </w:rPr>
        <w:t xml:space="preserve"> </w:t>
      </w:r>
      <w:r w:rsidRPr="00B82B7F">
        <w:rPr>
          <w:rStyle w:val="ts-alignment-element"/>
          <w:rFonts w:cstheme="minorHAnsi"/>
          <w:sz w:val="24"/>
          <w:szCs w:val="24"/>
          <w:lang w:val="en-US"/>
        </w:rPr>
        <w:t>a novelty</w:t>
      </w:r>
      <w:r w:rsidRPr="00B82B7F">
        <w:rPr>
          <w:rFonts w:cstheme="minorHAnsi"/>
          <w:sz w:val="24"/>
          <w:szCs w:val="24"/>
          <w:lang w:val="en-US"/>
        </w:rPr>
        <w:t xml:space="preserve"> </w:t>
      </w:r>
      <w:r w:rsidRPr="00B82B7F">
        <w:rPr>
          <w:rStyle w:val="ts-alignment-element"/>
          <w:rFonts w:cstheme="minorHAnsi"/>
          <w:sz w:val="24"/>
          <w:szCs w:val="24"/>
          <w:lang w:val="en-US"/>
        </w:rPr>
        <w:t>contrary</w:t>
      </w:r>
      <w:r w:rsidRPr="00B82B7F">
        <w:rPr>
          <w:rFonts w:cstheme="minorHAnsi"/>
          <w:sz w:val="24"/>
          <w:szCs w:val="24"/>
          <w:lang w:val="en-US"/>
        </w:rPr>
        <w:t xml:space="preserve"> </w:t>
      </w:r>
      <w:r w:rsidRPr="00B82B7F">
        <w:rPr>
          <w:rStyle w:val="ts-alignment-element"/>
          <w:rFonts w:cstheme="minorHAnsi"/>
          <w:sz w:val="24"/>
          <w:szCs w:val="24"/>
          <w:lang w:val="en-US"/>
        </w:rPr>
        <w:t>to</w:t>
      </w:r>
      <w:r w:rsidRPr="00B82B7F">
        <w:rPr>
          <w:rFonts w:cstheme="minorHAnsi"/>
          <w:sz w:val="24"/>
          <w:szCs w:val="24"/>
          <w:lang w:val="en-US"/>
        </w:rPr>
        <w:t xml:space="preserve"> </w:t>
      </w:r>
      <w:r w:rsidRPr="00B82B7F">
        <w:rPr>
          <w:rStyle w:val="ts-alignment-element"/>
          <w:rFonts w:cstheme="minorHAnsi"/>
          <w:sz w:val="24"/>
          <w:szCs w:val="24"/>
          <w:lang w:val="en-US"/>
        </w:rPr>
        <w:t>the</w:t>
      </w:r>
      <w:r w:rsidRPr="00B82B7F">
        <w:rPr>
          <w:rFonts w:cstheme="minorHAnsi"/>
          <w:sz w:val="24"/>
          <w:szCs w:val="24"/>
          <w:lang w:val="en-US"/>
        </w:rPr>
        <w:t xml:space="preserve"> </w:t>
      </w:r>
      <w:r w:rsidRPr="00B82B7F">
        <w:rPr>
          <w:rStyle w:val="ts-alignment-element"/>
          <w:rFonts w:cstheme="minorHAnsi"/>
          <w:sz w:val="24"/>
          <w:szCs w:val="24"/>
          <w:lang w:val="en-US"/>
        </w:rPr>
        <w:t>principle</w:t>
      </w:r>
      <w:r w:rsidRPr="00B82B7F">
        <w:rPr>
          <w:rFonts w:cstheme="minorHAnsi"/>
          <w:sz w:val="24"/>
          <w:szCs w:val="24"/>
          <w:lang w:val="en-US"/>
        </w:rPr>
        <w:t xml:space="preserve"> </w:t>
      </w:r>
      <w:r w:rsidRPr="00B82B7F">
        <w:rPr>
          <w:rStyle w:val="ts-alignment-element"/>
          <w:rFonts w:cstheme="minorHAnsi"/>
          <w:sz w:val="24"/>
          <w:szCs w:val="24"/>
          <w:lang w:val="en-US"/>
        </w:rPr>
        <w:t>of</w:t>
      </w:r>
      <w:r w:rsidRPr="00B82B7F">
        <w:rPr>
          <w:rFonts w:cstheme="minorHAnsi"/>
          <w:sz w:val="24"/>
          <w:szCs w:val="24"/>
          <w:lang w:val="en-US"/>
        </w:rPr>
        <w:t xml:space="preserve"> </w:t>
      </w:r>
      <w:r w:rsidRPr="00B82B7F">
        <w:rPr>
          <w:rStyle w:val="ts-alignment-element"/>
          <w:rFonts w:cstheme="minorHAnsi"/>
          <w:sz w:val="24"/>
          <w:szCs w:val="24"/>
          <w:lang w:val="en-US"/>
        </w:rPr>
        <w:t>penal</w:t>
      </w:r>
      <w:r w:rsidRPr="00B82B7F">
        <w:rPr>
          <w:rFonts w:cstheme="minorHAnsi"/>
          <w:sz w:val="24"/>
          <w:szCs w:val="24"/>
          <w:lang w:val="en-US"/>
        </w:rPr>
        <w:t xml:space="preserve"> </w:t>
      </w:r>
      <w:r w:rsidRPr="00B82B7F">
        <w:rPr>
          <w:rStyle w:val="ts-alignment-element"/>
          <w:rFonts w:cstheme="minorHAnsi"/>
          <w:sz w:val="24"/>
          <w:szCs w:val="24"/>
          <w:lang w:val="en-US"/>
        </w:rPr>
        <w:t>legality,</w:t>
      </w:r>
      <w:r w:rsidRPr="00B82B7F">
        <w:rPr>
          <w:rFonts w:cstheme="minorHAnsi"/>
          <w:sz w:val="24"/>
          <w:szCs w:val="24"/>
          <w:lang w:val="en-US"/>
        </w:rPr>
        <w:t xml:space="preserve"> </w:t>
      </w:r>
      <w:r w:rsidRPr="00B82B7F">
        <w:rPr>
          <w:rStyle w:val="ts-alignment-element"/>
          <w:rFonts w:cstheme="minorHAnsi"/>
          <w:sz w:val="24"/>
          <w:szCs w:val="24"/>
          <w:lang w:val="en-US"/>
        </w:rPr>
        <w:t>as</w:t>
      </w:r>
      <w:r w:rsidRPr="00B82B7F">
        <w:rPr>
          <w:rFonts w:cstheme="minorHAnsi"/>
          <w:sz w:val="24"/>
          <w:szCs w:val="24"/>
          <w:lang w:val="en-US"/>
        </w:rPr>
        <w:t xml:space="preserve"> </w:t>
      </w:r>
      <w:r w:rsidRPr="00B82B7F">
        <w:rPr>
          <w:rStyle w:val="ts-alignment-element"/>
          <w:rFonts w:cstheme="minorHAnsi"/>
          <w:sz w:val="24"/>
          <w:szCs w:val="24"/>
          <w:lang w:val="en-US"/>
        </w:rPr>
        <w:t>it</w:t>
      </w:r>
      <w:r w:rsidRPr="00B82B7F">
        <w:rPr>
          <w:rFonts w:cstheme="minorHAnsi"/>
          <w:sz w:val="24"/>
          <w:szCs w:val="24"/>
          <w:lang w:val="en-US"/>
        </w:rPr>
        <w:t xml:space="preserve"> </w:t>
      </w:r>
      <w:r w:rsidRPr="00B82B7F">
        <w:rPr>
          <w:rStyle w:val="ts-alignment-element"/>
          <w:rFonts w:cstheme="minorHAnsi"/>
          <w:sz w:val="24"/>
          <w:szCs w:val="24"/>
          <w:lang w:val="en-US"/>
        </w:rPr>
        <w:t>states</w:t>
      </w:r>
      <w:r w:rsidRPr="00B82B7F">
        <w:rPr>
          <w:rFonts w:cstheme="minorHAnsi"/>
          <w:sz w:val="24"/>
          <w:szCs w:val="24"/>
          <w:lang w:val="en-US"/>
        </w:rPr>
        <w:t xml:space="preserve"> </w:t>
      </w:r>
      <w:r w:rsidRPr="00B82B7F">
        <w:rPr>
          <w:rStyle w:val="ts-alignment-element"/>
          <w:rFonts w:cstheme="minorHAnsi"/>
          <w:sz w:val="24"/>
          <w:szCs w:val="24"/>
          <w:lang w:val="en-US"/>
        </w:rPr>
        <w:t>that</w:t>
      </w:r>
    </w:p>
    <w:p w14:paraId="017869BE" w14:textId="62E84C50" w:rsidR="002E4594" w:rsidRPr="00B82B7F" w:rsidRDefault="002E4594" w:rsidP="00B43EB9">
      <w:pPr>
        <w:spacing w:before="120" w:after="0" w:line="240" w:lineRule="auto"/>
        <w:ind w:left="708"/>
        <w:jc w:val="both"/>
        <w:rPr>
          <w:rStyle w:val="ts-alignment-element"/>
          <w:rFonts w:cstheme="minorHAnsi"/>
          <w:lang w:val="en-US"/>
        </w:rPr>
      </w:pPr>
      <w:r w:rsidRPr="00B82B7F">
        <w:rPr>
          <w:rStyle w:val="ts-alignment-element"/>
          <w:rFonts w:cstheme="minorHAnsi"/>
          <w:lang w:val="en-US"/>
        </w:rPr>
        <w:t>«</w:t>
      </w:r>
      <w:r w:rsidR="00584702" w:rsidRPr="00B82B7F">
        <w:rPr>
          <w:rStyle w:val="ts-alignment-element"/>
          <w:rFonts w:cstheme="minorHAnsi"/>
          <w:sz w:val="24"/>
          <w:szCs w:val="24"/>
          <w:lang w:val="en-US"/>
        </w:rPr>
        <w:t xml:space="preserve">Besides the cases prescribed in this or in other laws, the external violation of divine or canon law can be punished, and with a just penalty, only when the special gravity of the violation requires </w:t>
      </w:r>
      <w:proofErr w:type="gramStart"/>
      <w:r w:rsidR="00584702" w:rsidRPr="00B82B7F">
        <w:rPr>
          <w:rStyle w:val="ts-alignment-element"/>
          <w:rFonts w:cstheme="minorHAnsi"/>
          <w:sz w:val="24"/>
          <w:szCs w:val="24"/>
          <w:lang w:val="en-US"/>
        </w:rPr>
        <w:t>it</w:t>
      </w:r>
      <w:proofErr w:type="gramEnd"/>
      <w:r w:rsidR="00584702" w:rsidRPr="00B82B7F">
        <w:rPr>
          <w:rStyle w:val="ts-alignment-element"/>
          <w:rFonts w:cstheme="minorHAnsi"/>
          <w:sz w:val="24"/>
          <w:szCs w:val="24"/>
          <w:lang w:val="en-US"/>
        </w:rPr>
        <w:t xml:space="preserve"> and necessity demands that scandals be prevented or repaired </w:t>
      </w:r>
      <w:r w:rsidRPr="00B82B7F">
        <w:rPr>
          <w:rStyle w:val="ts-alignment-element"/>
          <w:rFonts w:cstheme="minorHAnsi"/>
          <w:lang w:val="en-US"/>
        </w:rPr>
        <w:t xml:space="preserve">». </w:t>
      </w:r>
    </w:p>
    <w:p w14:paraId="6A71A09D" w14:textId="77777777" w:rsidR="0082381E" w:rsidRPr="00B82B7F" w:rsidRDefault="00584702" w:rsidP="00B43EB9">
      <w:pPr>
        <w:spacing w:before="120" w:after="0" w:line="240" w:lineRule="auto"/>
        <w:jc w:val="both"/>
        <w:rPr>
          <w:rFonts w:cstheme="minorHAnsi"/>
          <w:sz w:val="24"/>
          <w:szCs w:val="24"/>
          <w:lang w:val="en-US"/>
        </w:rPr>
      </w:pPr>
      <w:r w:rsidRPr="00B82B7F">
        <w:rPr>
          <w:rFonts w:cstheme="minorHAnsi"/>
          <w:sz w:val="24"/>
          <w:szCs w:val="24"/>
          <w:lang w:val="en-US"/>
        </w:rPr>
        <w:t>In Latin law, therefore, the authority could impose a penalty even in the absence of a prior criminal law.</w:t>
      </w:r>
    </w:p>
    <w:p w14:paraId="2E18D884" w14:textId="4E9FFB1F" w:rsidR="00584702" w:rsidRPr="00B82B7F" w:rsidRDefault="00584702" w:rsidP="00B43EB9">
      <w:pPr>
        <w:spacing w:before="120" w:after="0" w:line="240" w:lineRule="auto"/>
        <w:jc w:val="both"/>
        <w:rPr>
          <w:rFonts w:cstheme="minorHAnsi"/>
          <w:sz w:val="24"/>
          <w:szCs w:val="24"/>
          <w:lang w:val="en-US"/>
        </w:rPr>
      </w:pPr>
      <w:r w:rsidRPr="00B82B7F">
        <w:rPr>
          <w:rFonts w:cstheme="minorHAnsi"/>
          <w:sz w:val="24"/>
          <w:szCs w:val="24"/>
          <w:lang w:val="en-US"/>
        </w:rPr>
        <w:t>This has given rise to a lively canonical discussion</w:t>
      </w:r>
      <w:r w:rsidRPr="00B82B7F">
        <w:rPr>
          <w:rStyle w:val="Rimandonotaapidipagina"/>
          <w:rFonts w:cstheme="minorHAnsi"/>
          <w:sz w:val="20"/>
          <w:szCs w:val="20"/>
          <w:lang w:val="en-US"/>
        </w:rPr>
        <w:footnoteReference w:id="28"/>
      </w:r>
      <w:r w:rsidRPr="00B82B7F">
        <w:rPr>
          <w:rFonts w:cstheme="minorHAnsi"/>
          <w:sz w:val="24"/>
          <w:szCs w:val="24"/>
          <w:lang w:val="en-US"/>
        </w:rPr>
        <w:t xml:space="preserve"> on the one hand on the necessity of the principle of legality in Penal Law, and on the other on the responsibility of authority in dealing with scandalous and socially harmful cases, not provided for by law.</w:t>
      </w:r>
      <w:r w:rsidRPr="00B82B7F">
        <w:rPr>
          <w:rStyle w:val="Rimandonotaapidipagina"/>
          <w:rFonts w:cstheme="minorHAnsi"/>
          <w:sz w:val="24"/>
          <w:szCs w:val="24"/>
          <w:lang w:val="en-US"/>
        </w:rPr>
        <w:t xml:space="preserve"> </w:t>
      </w:r>
      <w:r w:rsidRPr="00B82B7F">
        <w:rPr>
          <w:rStyle w:val="Rimandonotaapidipagina"/>
          <w:rFonts w:cstheme="minorHAnsi"/>
          <w:sz w:val="20"/>
          <w:szCs w:val="20"/>
          <w:lang w:val="en-US"/>
        </w:rPr>
        <w:footnoteReference w:id="29"/>
      </w:r>
    </w:p>
    <w:p w14:paraId="20EA1FA2" w14:textId="26888E79" w:rsidR="00584702" w:rsidRPr="00B82B7F" w:rsidRDefault="00584702"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The non-inclusion in the CCEO of a </w:t>
      </w:r>
      <w:r w:rsidR="008211B6" w:rsidRPr="00B82B7F">
        <w:rPr>
          <w:rFonts w:cstheme="minorHAnsi"/>
          <w:sz w:val="24"/>
          <w:szCs w:val="24"/>
          <w:lang w:val="en-US"/>
        </w:rPr>
        <w:t>canon</w:t>
      </w:r>
      <w:r w:rsidRPr="00B82B7F">
        <w:rPr>
          <w:rFonts w:cstheme="minorHAnsi"/>
          <w:sz w:val="24"/>
          <w:szCs w:val="24"/>
          <w:lang w:val="en-US"/>
        </w:rPr>
        <w:t xml:space="preserve"> parallel to can. 1399 </w:t>
      </w:r>
      <w:r w:rsidR="008211B6" w:rsidRPr="00B82B7F">
        <w:rPr>
          <w:rFonts w:cstheme="minorHAnsi"/>
          <w:sz w:val="24"/>
          <w:szCs w:val="24"/>
          <w:lang w:val="en-US"/>
        </w:rPr>
        <w:t xml:space="preserve">CIC </w:t>
      </w:r>
      <w:r w:rsidRPr="00B82B7F">
        <w:rPr>
          <w:rFonts w:cstheme="minorHAnsi"/>
          <w:sz w:val="24"/>
          <w:szCs w:val="24"/>
          <w:lang w:val="en-US"/>
        </w:rPr>
        <w:t xml:space="preserve">made it possible to avoid the doubts and uncertainties it aroused. In the Eastern Code, therefore, the principle of </w:t>
      </w:r>
      <w:r w:rsidR="008211B6" w:rsidRPr="00B82B7F">
        <w:rPr>
          <w:rFonts w:cstheme="minorHAnsi"/>
          <w:sz w:val="24"/>
          <w:szCs w:val="24"/>
          <w:lang w:val="en-US"/>
        </w:rPr>
        <w:t>penal</w:t>
      </w:r>
      <w:r w:rsidRPr="00B82B7F">
        <w:rPr>
          <w:rFonts w:cstheme="minorHAnsi"/>
          <w:sz w:val="24"/>
          <w:szCs w:val="24"/>
          <w:lang w:val="en-US"/>
        </w:rPr>
        <w:t xml:space="preserve"> legality is</w:t>
      </w:r>
      <w:r w:rsidR="00A51835">
        <w:rPr>
          <w:rFonts w:cstheme="minorHAnsi"/>
          <w:sz w:val="24"/>
          <w:szCs w:val="24"/>
          <w:lang w:val="en-US"/>
        </w:rPr>
        <w:t xml:space="preserve"> more stringent </w:t>
      </w:r>
      <w:r w:rsidRPr="00B82B7F">
        <w:rPr>
          <w:rFonts w:cstheme="minorHAnsi"/>
          <w:sz w:val="24"/>
          <w:szCs w:val="24"/>
          <w:lang w:val="en-US"/>
        </w:rPr>
        <w:t>than it is in the Latin Code. According to some authors, however, the strict adherence of the CCEO to this principle entails some disadvantages, because it is not always possible to foresee all the violations of divine and ecclesiastical laws that can cause serious scandal.</w:t>
      </w:r>
      <w:r w:rsidRPr="00B82B7F">
        <w:rPr>
          <w:rStyle w:val="Rimandonotaapidipagina"/>
          <w:rFonts w:cstheme="minorHAnsi"/>
          <w:sz w:val="20"/>
          <w:szCs w:val="20"/>
          <w:lang w:val="en-US"/>
        </w:rPr>
        <w:footnoteReference w:id="30"/>
      </w:r>
      <w:r w:rsidRPr="00B82B7F">
        <w:rPr>
          <w:rFonts w:cstheme="minorHAnsi"/>
          <w:sz w:val="24"/>
          <w:szCs w:val="24"/>
          <w:lang w:val="en-US"/>
        </w:rPr>
        <w:t xml:space="preserve"> This problem, however, is </w:t>
      </w:r>
      <w:r w:rsidR="00A6501A">
        <w:rPr>
          <w:rFonts w:cstheme="minorHAnsi"/>
          <w:sz w:val="24"/>
          <w:szCs w:val="24"/>
          <w:lang w:val="en-US"/>
        </w:rPr>
        <w:t>tackled</w:t>
      </w:r>
      <w:r w:rsidRPr="00B82B7F">
        <w:rPr>
          <w:rFonts w:cstheme="minorHAnsi"/>
          <w:sz w:val="24"/>
          <w:szCs w:val="24"/>
          <w:lang w:val="en-US"/>
        </w:rPr>
        <w:t xml:space="preserve"> by CCEO can. 1406 § 2, which states that</w:t>
      </w:r>
    </w:p>
    <w:p w14:paraId="2E5D5C7D" w14:textId="6FD8F02E" w:rsidR="002E4594" w:rsidRPr="00B82B7F" w:rsidRDefault="002E4594" w:rsidP="00B43EB9">
      <w:pPr>
        <w:spacing w:before="120" w:after="0" w:line="240" w:lineRule="auto"/>
        <w:ind w:left="708"/>
        <w:jc w:val="both"/>
        <w:rPr>
          <w:rFonts w:cstheme="minorHAnsi"/>
          <w:sz w:val="24"/>
          <w:szCs w:val="24"/>
          <w:lang w:val="en-US"/>
        </w:rPr>
      </w:pPr>
      <w:r w:rsidRPr="00B82B7F">
        <w:rPr>
          <w:rFonts w:cstheme="minorHAnsi"/>
          <w:sz w:val="24"/>
          <w:szCs w:val="24"/>
          <w:lang w:val="en-US"/>
        </w:rPr>
        <w:t>«</w:t>
      </w:r>
      <w:r w:rsidR="008211B6" w:rsidRPr="00B82B7F">
        <w:rPr>
          <w:rFonts w:cstheme="minorHAnsi"/>
          <w:sz w:val="24"/>
          <w:szCs w:val="24"/>
          <w:lang w:val="en-US"/>
        </w:rPr>
        <w:t>A warning containing the threat of penalties by which the hierarch sanctions a non-penal law in individual cases, is equivalent to a penal precept</w:t>
      </w:r>
      <w:r w:rsidRPr="00B82B7F">
        <w:rPr>
          <w:rFonts w:cstheme="minorHAnsi"/>
          <w:sz w:val="24"/>
          <w:szCs w:val="24"/>
          <w:lang w:val="en-US"/>
        </w:rPr>
        <w:t xml:space="preserve">». </w:t>
      </w:r>
    </w:p>
    <w:p w14:paraId="2558EBF4" w14:textId="176EA71E" w:rsidR="008211B6" w:rsidRPr="00B82B7F" w:rsidRDefault="008211B6"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As we know, the penal precept is a kind of penal norm, and therefore if, despite the admonition with </w:t>
      </w:r>
      <w:r w:rsidR="00494639">
        <w:rPr>
          <w:rFonts w:cstheme="minorHAnsi"/>
          <w:sz w:val="24"/>
          <w:szCs w:val="24"/>
          <w:lang w:val="en-US"/>
        </w:rPr>
        <w:t>menace</w:t>
      </w:r>
      <w:r w:rsidRPr="00B82B7F">
        <w:rPr>
          <w:rFonts w:cstheme="minorHAnsi"/>
          <w:sz w:val="24"/>
          <w:szCs w:val="24"/>
          <w:lang w:val="en-US"/>
        </w:rPr>
        <w:t xml:space="preserve"> of punishment, the subject perseveres in the illicit attitude, the authority can proceed to the imposition of the penalty (cf. CCEO can. 1407 § 3).</w:t>
      </w:r>
      <w:r w:rsidRPr="00B82B7F">
        <w:rPr>
          <w:rStyle w:val="Rimandonotaapidipagina"/>
          <w:rFonts w:cstheme="minorHAnsi"/>
          <w:sz w:val="20"/>
          <w:szCs w:val="20"/>
          <w:lang w:val="en-US"/>
        </w:rPr>
        <w:footnoteReference w:id="31"/>
      </w:r>
    </w:p>
    <w:p w14:paraId="0EE81DBB" w14:textId="40F7C254" w:rsidR="008211B6" w:rsidRPr="00B82B7F" w:rsidRDefault="002E4594" w:rsidP="00B43EB9">
      <w:pPr>
        <w:spacing w:before="120" w:after="0" w:line="240" w:lineRule="auto"/>
        <w:jc w:val="both"/>
        <w:rPr>
          <w:rFonts w:cstheme="minorHAnsi"/>
          <w:b/>
          <w:bCs/>
          <w:sz w:val="24"/>
          <w:szCs w:val="24"/>
          <w:lang w:val="en-US"/>
        </w:rPr>
      </w:pPr>
      <w:bookmarkStart w:id="10" w:name="_Toc431102150"/>
      <w:bookmarkStart w:id="11" w:name="_Toc54493596"/>
      <w:bookmarkStart w:id="12" w:name="_Toc54493784"/>
      <w:bookmarkStart w:id="13" w:name="_Toc75274919"/>
      <w:r w:rsidRPr="00B82B7F">
        <w:rPr>
          <w:rFonts w:cstheme="minorHAnsi"/>
          <w:b/>
          <w:bCs/>
          <w:sz w:val="24"/>
          <w:szCs w:val="24"/>
          <w:lang w:val="en-US"/>
        </w:rPr>
        <w:lastRenderedPageBreak/>
        <w:t xml:space="preserve">5. </w:t>
      </w:r>
      <w:r w:rsidR="008211B6" w:rsidRPr="00B82B7F">
        <w:rPr>
          <w:rFonts w:cstheme="minorHAnsi"/>
          <w:b/>
          <w:bCs/>
          <w:sz w:val="24"/>
          <w:szCs w:val="24"/>
          <w:lang w:val="en-US"/>
        </w:rPr>
        <w:t xml:space="preserve">The absence of </w:t>
      </w:r>
      <w:r w:rsidR="008211B6" w:rsidRPr="00B82B7F">
        <w:rPr>
          <w:rFonts w:cstheme="minorHAnsi"/>
          <w:b/>
          <w:bCs/>
          <w:i/>
          <w:iCs/>
          <w:sz w:val="24"/>
          <w:szCs w:val="24"/>
          <w:lang w:val="en-US"/>
        </w:rPr>
        <w:t>latae sententiae</w:t>
      </w:r>
      <w:r w:rsidR="008211B6" w:rsidRPr="00B82B7F">
        <w:rPr>
          <w:rFonts w:cstheme="minorHAnsi"/>
          <w:b/>
          <w:bCs/>
          <w:sz w:val="24"/>
          <w:szCs w:val="24"/>
          <w:lang w:val="en-US"/>
        </w:rPr>
        <w:t xml:space="preserve"> penalties in the CCEO</w:t>
      </w:r>
    </w:p>
    <w:bookmarkEnd w:id="10"/>
    <w:bookmarkEnd w:id="11"/>
    <w:bookmarkEnd w:id="12"/>
    <w:bookmarkEnd w:id="13"/>
    <w:p w14:paraId="0BE516BA" w14:textId="1043C2D3" w:rsidR="00F60532" w:rsidRPr="00B82B7F" w:rsidRDefault="008211B6"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Latin canon law distinguishes between </w:t>
      </w:r>
      <w:r w:rsidRPr="00B82B7F">
        <w:rPr>
          <w:rFonts w:cstheme="minorHAnsi"/>
          <w:i/>
          <w:iCs/>
          <w:sz w:val="24"/>
          <w:szCs w:val="24"/>
          <w:lang w:val="en-US"/>
        </w:rPr>
        <w:t>ferendae sententiae</w:t>
      </w:r>
      <w:r w:rsidRPr="00B82B7F">
        <w:rPr>
          <w:rFonts w:cstheme="minorHAnsi"/>
          <w:sz w:val="24"/>
          <w:szCs w:val="24"/>
          <w:lang w:val="en-US"/>
        </w:rPr>
        <w:t xml:space="preserve"> </w:t>
      </w:r>
      <w:r w:rsidR="00F60532" w:rsidRPr="00B82B7F">
        <w:rPr>
          <w:rFonts w:cstheme="minorHAnsi"/>
          <w:sz w:val="24"/>
          <w:szCs w:val="24"/>
          <w:lang w:val="en-US"/>
        </w:rPr>
        <w:t xml:space="preserve">penalties </w:t>
      </w:r>
      <w:r w:rsidRPr="00B82B7F">
        <w:rPr>
          <w:rFonts w:cstheme="minorHAnsi"/>
          <w:sz w:val="24"/>
          <w:szCs w:val="24"/>
          <w:lang w:val="en-US"/>
        </w:rPr>
        <w:t xml:space="preserve">and </w:t>
      </w:r>
      <w:r w:rsidRPr="00B82B7F">
        <w:rPr>
          <w:rFonts w:cstheme="minorHAnsi"/>
          <w:i/>
          <w:iCs/>
          <w:sz w:val="24"/>
          <w:szCs w:val="24"/>
          <w:lang w:val="en-US"/>
        </w:rPr>
        <w:t>latae sententiae</w:t>
      </w:r>
      <w:r w:rsidRPr="00B82B7F">
        <w:rPr>
          <w:rFonts w:cstheme="minorHAnsi"/>
          <w:sz w:val="24"/>
          <w:szCs w:val="24"/>
          <w:lang w:val="en-US"/>
        </w:rPr>
        <w:t xml:space="preserve"> </w:t>
      </w:r>
      <w:r w:rsidR="00F60532" w:rsidRPr="00B82B7F">
        <w:rPr>
          <w:rFonts w:cstheme="minorHAnsi"/>
          <w:sz w:val="24"/>
          <w:szCs w:val="24"/>
          <w:lang w:val="en-US"/>
        </w:rPr>
        <w:t xml:space="preserve">penalties </w:t>
      </w:r>
      <w:r w:rsidRPr="00B82B7F">
        <w:rPr>
          <w:rFonts w:cstheme="minorHAnsi"/>
          <w:sz w:val="24"/>
          <w:szCs w:val="24"/>
          <w:lang w:val="en-US"/>
        </w:rPr>
        <w:t>(can. 1314</w:t>
      </w:r>
      <w:r w:rsidR="00F60532" w:rsidRPr="00B82B7F">
        <w:rPr>
          <w:rFonts w:cstheme="minorHAnsi"/>
          <w:sz w:val="24"/>
          <w:szCs w:val="24"/>
          <w:lang w:val="en-US"/>
        </w:rPr>
        <w:t xml:space="preserve"> CIC</w:t>
      </w:r>
      <w:r w:rsidRPr="00B82B7F">
        <w:rPr>
          <w:rFonts w:cstheme="minorHAnsi"/>
          <w:sz w:val="24"/>
          <w:szCs w:val="24"/>
          <w:lang w:val="en-US"/>
        </w:rPr>
        <w:t>).</w:t>
      </w:r>
      <w:r w:rsidR="00B43EB9">
        <w:rPr>
          <w:rFonts w:cstheme="minorHAnsi"/>
          <w:sz w:val="24"/>
          <w:szCs w:val="24"/>
          <w:lang w:val="en-US"/>
        </w:rPr>
        <w:t xml:space="preserve"> </w:t>
      </w:r>
      <w:r w:rsidR="00F60532" w:rsidRPr="00B82B7F">
        <w:rPr>
          <w:rFonts w:cstheme="minorHAnsi"/>
          <w:sz w:val="24"/>
          <w:szCs w:val="24"/>
          <w:lang w:val="en-US"/>
        </w:rPr>
        <w:t xml:space="preserve">Eastern </w:t>
      </w:r>
      <w:r w:rsidR="00B43EB9">
        <w:rPr>
          <w:rFonts w:cstheme="minorHAnsi"/>
          <w:sz w:val="24"/>
          <w:szCs w:val="24"/>
          <w:lang w:val="en-US"/>
        </w:rPr>
        <w:t>C</w:t>
      </w:r>
      <w:r w:rsidR="00F60532" w:rsidRPr="00B82B7F">
        <w:rPr>
          <w:rFonts w:cstheme="minorHAnsi"/>
          <w:sz w:val="24"/>
          <w:szCs w:val="24"/>
          <w:lang w:val="en-US"/>
        </w:rPr>
        <w:t xml:space="preserve">anon </w:t>
      </w:r>
      <w:r w:rsidR="00B43EB9">
        <w:rPr>
          <w:rFonts w:cstheme="minorHAnsi"/>
          <w:sz w:val="24"/>
          <w:szCs w:val="24"/>
          <w:lang w:val="en-US"/>
        </w:rPr>
        <w:t>L</w:t>
      </w:r>
      <w:r w:rsidR="00F60532" w:rsidRPr="00B82B7F">
        <w:rPr>
          <w:rFonts w:cstheme="minorHAnsi"/>
          <w:sz w:val="24"/>
          <w:szCs w:val="24"/>
          <w:lang w:val="en-US"/>
        </w:rPr>
        <w:t xml:space="preserve">aw, on the contrary, cannot admit </w:t>
      </w:r>
      <w:r w:rsidR="00F60532" w:rsidRPr="00B82B7F">
        <w:rPr>
          <w:rFonts w:cstheme="minorHAnsi"/>
          <w:i/>
          <w:iCs/>
          <w:sz w:val="24"/>
          <w:szCs w:val="24"/>
          <w:lang w:val="en-US"/>
        </w:rPr>
        <w:t xml:space="preserve">latae sententiae </w:t>
      </w:r>
      <w:r w:rsidR="00F60532" w:rsidRPr="00B82B7F">
        <w:rPr>
          <w:rFonts w:cstheme="minorHAnsi"/>
          <w:sz w:val="24"/>
          <w:szCs w:val="24"/>
          <w:lang w:val="en-US"/>
        </w:rPr>
        <w:t xml:space="preserve">penalties, because the </w:t>
      </w:r>
      <w:r w:rsidR="00B43EB9">
        <w:rPr>
          <w:rFonts w:cstheme="minorHAnsi"/>
          <w:sz w:val="24"/>
          <w:szCs w:val="24"/>
          <w:lang w:val="en-US"/>
        </w:rPr>
        <w:t xml:space="preserve">main </w:t>
      </w:r>
      <w:r w:rsidR="00F60532" w:rsidRPr="00B82B7F">
        <w:rPr>
          <w:rFonts w:cstheme="minorHAnsi"/>
          <w:sz w:val="24"/>
          <w:szCs w:val="24"/>
          <w:lang w:val="en-US"/>
        </w:rPr>
        <w:t>medicinal character of the penalty requires that, before prescribing the medicine, the disease be diagnosed, something that could not be done if the penalty were applied automatically. As we have seen, this orientation was already present in the Guiding Principles for the revision of the Eastern Code.</w:t>
      </w:r>
      <w:r w:rsidR="00F60532" w:rsidRPr="00B82B7F">
        <w:rPr>
          <w:rStyle w:val="Rimandonotaapidipagina"/>
          <w:rFonts w:cstheme="minorHAnsi"/>
          <w:sz w:val="20"/>
          <w:szCs w:val="20"/>
          <w:lang w:val="en-US"/>
        </w:rPr>
        <w:footnoteReference w:id="32"/>
      </w:r>
    </w:p>
    <w:p w14:paraId="2284D7BB" w14:textId="1F87E939" w:rsidR="00F60532" w:rsidRPr="00B82B7F" w:rsidRDefault="00F60532"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In Eastern Penal Law, therefore, every penalty must be imposed by means of a penal trial or an </w:t>
      </w:r>
      <w:r w:rsidR="00494639">
        <w:rPr>
          <w:rFonts w:cstheme="minorHAnsi"/>
          <w:sz w:val="24"/>
          <w:szCs w:val="24"/>
          <w:lang w:val="en-US"/>
        </w:rPr>
        <w:t>extrajudicial</w:t>
      </w:r>
      <w:r w:rsidRPr="00B82B7F">
        <w:rPr>
          <w:rFonts w:cstheme="minorHAnsi"/>
          <w:sz w:val="24"/>
          <w:szCs w:val="24"/>
          <w:lang w:val="en-US"/>
        </w:rPr>
        <w:t xml:space="preserve"> administrative procedure (cf. can. 1402 CCEO), and does not bind the offender until after the sentence or the decree of conviction (can. 1408 CCEO). Obviously, however, it is provided that the Roman Pontiff or the Ecumenical Council can establish </w:t>
      </w:r>
      <w:r w:rsidRPr="00B82B7F">
        <w:rPr>
          <w:rFonts w:cstheme="minorHAnsi"/>
          <w:i/>
          <w:iCs/>
          <w:sz w:val="24"/>
          <w:szCs w:val="24"/>
          <w:lang w:val="en-US"/>
        </w:rPr>
        <w:t>latae sententiae</w:t>
      </w:r>
      <w:r w:rsidRPr="00B82B7F">
        <w:rPr>
          <w:rFonts w:cstheme="minorHAnsi"/>
          <w:sz w:val="24"/>
          <w:szCs w:val="24"/>
          <w:lang w:val="en-US"/>
        </w:rPr>
        <w:t xml:space="preserve"> penalties also for the Eastern faithful.</w:t>
      </w:r>
      <w:r w:rsidRPr="00B82B7F">
        <w:rPr>
          <w:rStyle w:val="Rimandonotaapidipagina"/>
          <w:rFonts w:cstheme="minorHAnsi"/>
          <w:sz w:val="20"/>
          <w:szCs w:val="20"/>
          <w:lang w:val="en-US"/>
        </w:rPr>
        <w:footnoteReference w:id="33"/>
      </w:r>
    </w:p>
    <w:p w14:paraId="4B3FAAD9" w14:textId="6EEBDFBB" w:rsidR="00C82218" w:rsidRPr="00B82B7F" w:rsidRDefault="002E4594" w:rsidP="00B43EB9">
      <w:pPr>
        <w:spacing w:before="120" w:after="0" w:line="240" w:lineRule="auto"/>
        <w:jc w:val="both"/>
        <w:rPr>
          <w:rFonts w:cstheme="minorHAnsi"/>
          <w:b/>
          <w:bCs/>
          <w:sz w:val="24"/>
          <w:szCs w:val="24"/>
          <w:lang w:val="en-US"/>
        </w:rPr>
      </w:pPr>
      <w:bookmarkStart w:id="14" w:name="_Toc75274920"/>
      <w:r w:rsidRPr="00B82B7F">
        <w:rPr>
          <w:rFonts w:cstheme="minorHAnsi"/>
          <w:b/>
          <w:bCs/>
          <w:sz w:val="24"/>
          <w:szCs w:val="24"/>
          <w:lang w:val="en-US"/>
        </w:rPr>
        <w:t xml:space="preserve">6. </w:t>
      </w:r>
      <w:r w:rsidR="00C82218" w:rsidRPr="00B82B7F">
        <w:rPr>
          <w:rFonts w:cstheme="minorHAnsi"/>
          <w:b/>
          <w:bCs/>
          <w:sz w:val="24"/>
          <w:szCs w:val="24"/>
          <w:lang w:val="en-US"/>
        </w:rPr>
        <w:t xml:space="preserve">Other </w:t>
      </w:r>
      <w:r w:rsidR="00A72D8E">
        <w:rPr>
          <w:rFonts w:cstheme="minorHAnsi"/>
          <w:b/>
          <w:bCs/>
          <w:sz w:val="24"/>
          <w:szCs w:val="24"/>
          <w:lang w:val="en-US"/>
        </w:rPr>
        <w:t>“</w:t>
      </w:r>
      <w:r w:rsidR="00C82218" w:rsidRPr="00B82B7F">
        <w:rPr>
          <w:rFonts w:cstheme="minorHAnsi"/>
          <w:b/>
          <w:bCs/>
          <w:sz w:val="24"/>
          <w:szCs w:val="24"/>
          <w:lang w:val="en-US"/>
        </w:rPr>
        <w:t>minor</w:t>
      </w:r>
      <w:r w:rsidR="00A72D8E">
        <w:rPr>
          <w:rFonts w:cstheme="minorHAnsi"/>
          <w:b/>
          <w:bCs/>
          <w:sz w:val="24"/>
          <w:szCs w:val="24"/>
          <w:lang w:val="en-US"/>
        </w:rPr>
        <w:t>”</w:t>
      </w:r>
      <w:r w:rsidR="00C82218" w:rsidRPr="00B82B7F">
        <w:rPr>
          <w:rFonts w:cstheme="minorHAnsi"/>
          <w:b/>
          <w:bCs/>
          <w:sz w:val="24"/>
          <w:szCs w:val="24"/>
          <w:lang w:val="en-US"/>
        </w:rPr>
        <w:t xml:space="preserve"> differences between Latin and Eastern Catholic Penal Law</w:t>
      </w:r>
    </w:p>
    <w:bookmarkEnd w:id="14"/>
    <w:p w14:paraId="1FC51B6E" w14:textId="00CD8C55" w:rsidR="00C82218" w:rsidRPr="00B82B7F" w:rsidRDefault="00C82218" w:rsidP="00B43EB9">
      <w:pPr>
        <w:spacing w:before="120" w:after="0" w:line="240" w:lineRule="auto"/>
        <w:jc w:val="both"/>
        <w:rPr>
          <w:rFonts w:cstheme="minorHAnsi"/>
          <w:sz w:val="24"/>
          <w:szCs w:val="24"/>
          <w:lang w:val="en-US"/>
        </w:rPr>
      </w:pPr>
      <w:r w:rsidRPr="00B82B7F">
        <w:rPr>
          <w:rFonts w:cstheme="minorHAnsi"/>
          <w:sz w:val="24"/>
          <w:szCs w:val="24"/>
          <w:lang w:val="en-US"/>
        </w:rPr>
        <w:t>a) can. 1404 § 1 CCEO states that «</w:t>
      </w:r>
      <w:r w:rsidRPr="00B82B7F">
        <w:rPr>
          <w:rFonts w:cstheme="minorHAnsi"/>
          <w:lang w:val="en-US"/>
        </w:rPr>
        <w:t>i</w:t>
      </w:r>
      <w:r w:rsidRPr="00B82B7F">
        <w:rPr>
          <w:rFonts w:cstheme="minorHAnsi"/>
          <w:sz w:val="24"/>
          <w:szCs w:val="24"/>
          <w:lang w:val="en-US"/>
        </w:rPr>
        <w:t xml:space="preserve">n the matter of penalties, </w:t>
      </w:r>
      <w:r w:rsidRPr="00B82B7F">
        <w:rPr>
          <w:rFonts w:cstheme="minorHAnsi"/>
          <w:i/>
          <w:iCs/>
          <w:sz w:val="24"/>
          <w:szCs w:val="24"/>
          <w:lang w:val="en-US"/>
        </w:rPr>
        <w:t>the more benign interpretation is to be followed</w:t>
      </w:r>
      <w:r w:rsidRPr="00B82B7F">
        <w:rPr>
          <w:rFonts w:cstheme="minorHAnsi"/>
          <w:sz w:val="24"/>
          <w:szCs w:val="24"/>
          <w:lang w:val="en-US"/>
        </w:rPr>
        <w:t xml:space="preserve">.» The canon is not reflected in the CIC of 1983 but is similar to can. 2219 § 1 of the CIC of 1917, and constitutes an already acquired interpretative principle. </w:t>
      </w:r>
      <w:r w:rsidR="003F1275">
        <w:rPr>
          <w:rFonts w:cstheme="minorHAnsi"/>
          <w:sz w:val="24"/>
          <w:szCs w:val="24"/>
          <w:lang w:val="en-US"/>
        </w:rPr>
        <w:t xml:space="preserve">The </w:t>
      </w:r>
      <w:r w:rsidRPr="00B82B7F">
        <w:rPr>
          <w:rFonts w:cstheme="minorHAnsi"/>
          <w:sz w:val="24"/>
          <w:szCs w:val="24"/>
          <w:lang w:val="en-US"/>
        </w:rPr>
        <w:t xml:space="preserve">§ 2 of the Eastern Canon also </w:t>
      </w:r>
      <w:r w:rsidRPr="00B82B7F">
        <w:rPr>
          <w:rFonts w:cstheme="minorHAnsi"/>
          <w:i/>
          <w:iCs/>
          <w:sz w:val="24"/>
          <w:szCs w:val="24"/>
          <w:lang w:val="en-US"/>
        </w:rPr>
        <w:t>prohibits analogical interpretation for the imposition of penalties</w:t>
      </w:r>
      <w:r w:rsidRPr="00B82B7F">
        <w:rPr>
          <w:rFonts w:cstheme="minorHAnsi"/>
          <w:sz w:val="24"/>
          <w:szCs w:val="24"/>
          <w:lang w:val="en-US"/>
        </w:rPr>
        <w:t>. Although it has no direct parallel in the CIC of 1983 (</w:t>
      </w:r>
      <w:r w:rsidR="00F55399" w:rsidRPr="00B82B7F">
        <w:rPr>
          <w:rFonts w:cstheme="minorHAnsi"/>
          <w:sz w:val="24"/>
          <w:szCs w:val="24"/>
          <w:lang w:val="en-US"/>
        </w:rPr>
        <w:t xml:space="preserve">but </w:t>
      </w:r>
      <w:r w:rsidR="00B43EB9">
        <w:rPr>
          <w:rFonts w:cstheme="minorHAnsi"/>
          <w:sz w:val="24"/>
          <w:szCs w:val="24"/>
          <w:lang w:val="en-US"/>
        </w:rPr>
        <w:t>so</w:t>
      </w:r>
      <w:r w:rsidRPr="00B82B7F">
        <w:rPr>
          <w:rFonts w:cstheme="minorHAnsi"/>
          <w:sz w:val="24"/>
          <w:szCs w:val="24"/>
          <w:lang w:val="en-US"/>
        </w:rPr>
        <w:t xml:space="preserve"> in can. 2219 § 3</w:t>
      </w:r>
      <w:r w:rsidR="00F55399" w:rsidRPr="00B82B7F">
        <w:rPr>
          <w:rFonts w:cstheme="minorHAnsi"/>
          <w:sz w:val="24"/>
          <w:szCs w:val="24"/>
          <w:lang w:val="en-US"/>
        </w:rPr>
        <w:t xml:space="preserve"> of CIC of 1917</w:t>
      </w:r>
      <w:r w:rsidRPr="00B82B7F">
        <w:rPr>
          <w:rFonts w:cstheme="minorHAnsi"/>
          <w:sz w:val="24"/>
          <w:szCs w:val="24"/>
          <w:lang w:val="en-US"/>
        </w:rPr>
        <w:t xml:space="preserve">), this principle </w:t>
      </w:r>
      <w:r w:rsidR="00B43EB9">
        <w:rPr>
          <w:rFonts w:cstheme="minorHAnsi"/>
          <w:sz w:val="24"/>
          <w:szCs w:val="24"/>
          <w:lang w:val="en-US"/>
        </w:rPr>
        <w:t xml:space="preserve">still </w:t>
      </w:r>
      <w:r w:rsidRPr="00B82B7F">
        <w:rPr>
          <w:rFonts w:cstheme="minorHAnsi"/>
          <w:sz w:val="24"/>
          <w:szCs w:val="24"/>
          <w:lang w:val="en-US"/>
        </w:rPr>
        <w:t xml:space="preserve">exists in Latin </w:t>
      </w:r>
      <w:r w:rsidR="00B43EB9">
        <w:rPr>
          <w:rFonts w:cstheme="minorHAnsi"/>
          <w:sz w:val="24"/>
          <w:szCs w:val="24"/>
          <w:lang w:val="en-US"/>
        </w:rPr>
        <w:t>discipline</w:t>
      </w:r>
      <w:r w:rsidRPr="00B82B7F">
        <w:rPr>
          <w:rFonts w:cstheme="minorHAnsi"/>
          <w:sz w:val="24"/>
          <w:szCs w:val="24"/>
          <w:lang w:val="en-US"/>
        </w:rPr>
        <w:t xml:space="preserve"> by virtue of cc. 18 and 19</w:t>
      </w:r>
      <w:r w:rsidR="00B43EB9">
        <w:rPr>
          <w:rFonts w:cstheme="minorHAnsi"/>
          <w:sz w:val="24"/>
          <w:szCs w:val="24"/>
          <w:lang w:val="en-US"/>
        </w:rPr>
        <w:t xml:space="preserve"> CIC</w:t>
      </w:r>
      <w:r w:rsidRPr="00B82B7F">
        <w:rPr>
          <w:rFonts w:cstheme="minorHAnsi"/>
          <w:sz w:val="24"/>
          <w:szCs w:val="24"/>
          <w:lang w:val="en-US"/>
        </w:rPr>
        <w:t>.</w:t>
      </w:r>
    </w:p>
    <w:p w14:paraId="210F3F84" w14:textId="4985F340" w:rsidR="00F55399" w:rsidRPr="00B82B7F" w:rsidRDefault="00F55399"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b) can. 1407 </w:t>
      </w:r>
      <w:r w:rsidR="00B43EB9">
        <w:rPr>
          <w:rFonts w:cstheme="minorHAnsi"/>
          <w:sz w:val="24"/>
          <w:szCs w:val="24"/>
          <w:lang w:val="en-US"/>
        </w:rPr>
        <w:t xml:space="preserve">§ 1 </w:t>
      </w:r>
      <w:r w:rsidRPr="00B82B7F">
        <w:rPr>
          <w:rFonts w:cstheme="minorHAnsi"/>
          <w:sz w:val="24"/>
          <w:szCs w:val="24"/>
          <w:lang w:val="en-US"/>
        </w:rPr>
        <w:t xml:space="preserve">CCEO states that, before inflicting a penalty, the Hierarch must admonish the offender at least once, so as to give him time to repent. The parallel can. 1341 CIC states that, in order to initiate </w:t>
      </w:r>
      <w:r w:rsidR="003F1275">
        <w:rPr>
          <w:rFonts w:cstheme="minorHAnsi"/>
          <w:sz w:val="24"/>
          <w:szCs w:val="24"/>
          <w:lang w:val="en-US"/>
        </w:rPr>
        <w:t>a judicial or administrative penal</w:t>
      </w:r>
      <w:r w:rsidRPr="00B82B7F">
        <w:rPr>
          <w:rFonts w:cstheme="minorHAnsi"/>
          <w:sz w:val="24"/>
          <w:szCs w:val="24"/>
          <w:lang w:val="en-US"/>
        </w:rPr>
        <w:t xml:space="preserve"> proce</w:t>
      </w:r>
      <w:r w:rsidR="003F1275">
        <w:rPr>
          <w:rFonts w:cstheme="minorHAnsi"/>
          <w:sz w:val="24"/>
          <w:szCs w:val="24"/>
          <w:lang w:val="en-US"/>
        </w:rPr>
        <w:t>dure</w:t>
      </w:r>
      <w:r w:rsidRPr="00B82B7F">
        <w:rPr>
          <w:rFonts w:cstheme="minorHAnsi"/>
          <w:sz w:val="24"/>
          <w:szCs w:val="24"/>
          <w:lang w:val="en-US"/>
        </w:rPr>
        <w:t xml:space="preserve">, it must be held that the admonition is ineffective. Unlike the Eastern one, however, Latin law also provides for </w:t>
      </w:r>
      <w:r w:rsidRPr="00B82B7F">
        <w:rPr>
          <w:rFonts w:cstheme="minorHAnsi"/>
          <w:i/>
          <w:iCs/>
          <w:sz w:val="24"/>
          <w:szCs w:val="24"/>
          <w:lang w:val="en-US"/>
        </w:rPr>
        <w:t>latae sententiae</w:t>
      </w:r>
      <w:r w:rsidRPr="00B82B7F">
        <w:rPr>
          <w:rFonts w:cstheme="minorHAnsi"/>
          <w:sz w:val="24"/>
          <w:szCs w:val="24"/>
          <w:lang w:val="en-US"/>
        </w:rPr>
        <w:t xml:space="preserve"> penalties, which are imposed without prior admonition, as it is understood implicit in the law itself. In the CCEO the rule concerns all crimes whose nature allows such a warning to be made, and </w:t>
      </w:r>
      <w:r w:rsidR="00C704A5" w:rsidRPr="00B82B7F">
        <w:rPr>
          <w:rFonts w:cstheme="minorHAnsi"/>
          <w:sz w:val="24"/>
          <w:szCs w:val="24"/>
          <w:lang w:val="en-US"/>
        </w:rPr>
        <w:t xml:space="preserve">the Hierarch is </w:t>
      </w:r>
      <w:r w:rsidRPr="00B82B7F">
        <w:rPr>
          <w:rFonts w:cstheme="minorHAnsi"/>
          <w:sz w:val="24"/>
          <w:szCs w:val="24"/>
          <w:lang w:val="en-US"/>
        </w:rPr>
        <w:t>to decide which of them fall within this type. The Eastern canon does not contain an invalidity clause (under can. 1495</w:t>
      </w:r>
      <w:r w:rsidR="00C704A5" w:rsidRPr="00B82B7F">
        <w:rPr>
          <w:rFonts w:cstheme="minorHAnsi"/>
          <w:sz w:val="24"/>
          <w:szCs w:val="24"/>
          <w:lang w:val="en-US"/>
        </w:rPr>
        <w:t xml:space="preserve"> CCEO</w:t>
      </w:r>
      <w:r w:rsidRPr="00B82B7F">
        <w:rPr>
          <w:rFonts w:cstheme="minorHAnsi"/>
          <w:sz w:val="24"/>
          <w:szCs w:val="24"/>
          <w:lang w:val="en-US"/>
        </w:rPr>
        <w:t xml:space="preserve">, therefore, the application of the penalty would be valid even without prior admonition), while can. 1347 § 1 </w:t>
      </w:r>
      <w:r w:rsidR="00C704A5" w:rsidRPr="00B82B7F">
        <w:rPr>
          <w:rFonts w:cstheme="minorHAnsi"/>
          <w:sz w:val="24"/>
          <w:szCs w:val="24"/>
          <w:lang w:val="en-US"/>
        </w:rPr>
        <w:t xml:space="preserve">CIC </w:t>
      </w:r>
      <w:r w:rsidRPr="00B82B7F">
        <w:rPr>
          <w:rFonts w:cstheme="minorHAnsi"/>
          <w:sz w:val="24"/>
          <w:szCs w:val="24"/>
          <w:lang w:val="en-US"/>
        </w:rPr>
        <w:t xml:space="preserve">requires prior admonition for validity, in the event that the penalty to be imposed is a censure (i.e. an excommunication, an interdict or a suspension). The CCEO, in any case, also provides for cases in which the admonition is part of the very </w:t>
      </w:r>
      <w:r w:rsidR="00836FB8" w:rsidRPr="00B82B7F">
        <w:rPr>
          <w:rFonts w:cstheme="minorHAnsi"/>
          <w:sz w:val="24"/>
          <w:szCs w:val="24"/>
          <w:lang w:val="en-US"/>
        </w:rPr>
        <w:t>fact</w:t>
      </w:r>
      <w:r w:rsidRPr="00B82B7F">
        <w:rPr>
          <w:rFonts w:cstheme="minorHAnsi"/>
          <w:sz w:val="24"/>
          <w:szCs w:val="24"/>
          <w:lang w:val="en-US"/>
        </w:rPr>
        <w:t xml:space="preserve"> of the crime (cf. cc. 1436-1438, 1446), so that, in the absence of it, the crime would not exist, and therefore the possible imposition of the penalty would not be valid.</w:t>
      </w:r>
    </w:p>
    <w:p w14:paraId="3211F5C5" w14:textId="4E458428" w:rsidR="00836FB8" w:rsidRPr="00B82B7F" w:rsidRDefault="00836FB8"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c) According to the Eastern Code, the particular law established by the lower legislator could </w:t>
      </w:r>
      <w:r w:rsidR="00B43EB9">
        <w:rPr>
          <w:rFonts w:cstheme="minorHAnsi"/>
          <w:sz w:val="24"/>
          <w:szCs w:val="24"/>
          <w:lang w:val="en-US"/>
        </w:rPr>
        <w:t>add</w:t>
      </w:r>
      <w:r w:rsidRPr="00B82B7F">
        <w:rPr>
          <w:rFonts w:cstheme="minorHAnsi"/>
          <w:sz w:val="24"/>
          <w:szCs w:val="24"/>
          <w:lang w:val="en-US"/>
        </w:rPr>
        <w:t xml:space="preserve">, for a </w:t>
      </w:r>
      <w:r w:rsidR="00B43EB9">
        <w:rPr>
          <w:rFonts w:cstheme="minorHAnsi"/>
          <w:sz w:val="24"/>
          <w:szCs w:val="24"/>
          <w:lang w:val="en-US"/>
        </w:rPr>
        <w:t>delict established by common law</w:t>
      </w:r>
      <w:r w:rsidRPr="00B82B7F">
        <w:rPr>
          <w:rFonts w:cstheme="minorHAnsi"/>
          <w:sz w:val="24"/>
          <w:szCs w:val="24"/>
          <w:lang w:val="en-US"/>
        </w:rPr>
        <w:t xml:space="preserve">, </w:t>
      </w:r>
      <w:r w:rsidR="00B43EB9">
        <w:rPr>
          <w:rFonts w:cstheme="minorHAnsi"/>
          <w:sz w:val="24"/>
          <w:szCs w:val="24"/>
          <w:lang w:val="en-US"/>
        </w:rPr>
        <w:t>even</w:t>
      </w:r>
      <w:r w:rsidRPr="00B82B7F">
        <w:rPr>
          <w:rFonts w:cstheme="minorHAnsi"/>
          <w:sz w:val="24"/>
          <w:szCs w:val="24"/>
          <w:lang w:val="en-US"/>
        </w:rPr>
        <w:t xml:space="preserve"> the penalty of dismissal from the clerical state, because can. 1405 </w:t>
      </w:r>
      <w:r w:rsidR="00B43EB9">
        <w:rPr>
          <w:rFonts w:cstheme="minorHAnsi"/>
          <w:sz w:val="24"/>
          <w:szCs w:val="24"/>
          <w:lang w:val="en-US"/>
        </w:rPr>
        <w:t xml:space="preserve">§ 2 </w:t>
      </w:r>
      <w:r w:rsidRPr="00B82B7F">
        <w:rPr>
          <w:rFonts w:cstheme="minorHAnsi"/>
          <w:sz w:val="24"/>
          <w:szCs w:val="24"/>
          <w:lang w:val="en-US"/>
        </w:rPr>
        <w:t>CCEO does not contemplate the limitation laid down in that regard by can. 1317 CIC.</w:t>
      </w:r>
    </w:p>
    <w:p w14:paraId="0EBDE177" w14:textId="7B68BA3A" w:rsidR="00001602" w:rsidRPr="00B82B7F" w:rsidRDefault="00001602"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d) Can. 1412 § 1 of CCEO states that «one who is bound by the </w:t>
      </w:r>
      <w:proofErr w:type="gramStart"/>
      <w:r w:rsidRPr="00B82B7F">
        <w:rPr>
          <w:rFonts w:cstheme="minorHAnsi"/>
          <w:sz w:val="24"/>
          <w:szCs w:val="24"/>
          <w:lang w:val="en-US"/>
        </w:rPr>
        <w:t>law</w:t>
      </w:r>
      <w:proofErr w:type="gramEnd"/>
      <w:r w:rsidRPr="00B82B7F">
        <w:rPr>
          <w:rFonts w:cstheme="minorHAnsi"/>
          <w:sz w:val="24"/>
          <w:szCs w:val="24"/>
          <w:lang w:val="en-US"/>
        </w:rPr>
        <w:t xml:space="preserve"> or a precept is also subject to the penalty attached to it.» In the CIC this indication </w:t>
      </w:r>
      <w:r w:rsidR="00B43EB9">
        <w:rPr>
          <w:rFonts w:cstheme="minorHAnsi"/>
          <w:sz w:val="24"/>
          <w:szCs w:val="24"/>
          <w:lang w:val="en-US"/>
        </w:rPr>
        <w:t>is</w:t>
      </w:r>
      <w:r w:rsidRPr="00B82B7F">
        <w:rPr>
          <w:rFonts w:cstheme="minorHAnsi"/>
          <w:sz w:val="24"/>
          <w:szCs w:val="24"/>
          <w:lang w:val="en-US"/>
        </w:rPr>
        <w:t xml:space="preserve"> omitted, probably because it was considered </w:t>
      </w:r>
      <w:r w:rsidRPr="00B82B7F">
        <w:rPr>
          <w:rFonts w:cstheme="minorHAnsi"/>
          <w:sz w:val="24"/>
          <w:szCs w:val="24"/>
          <w:lang w:val="en-US"/>
        </w:rPr>
        <w:lastRenderedPageBreak/>
        <w:t>obvious, but in Eastern law it was appropriate to make it explicit because of the variety of personal jurisdictions on the same territory.</w:t>
      </w:r>
    </w:p>
    <w:p w14:paraId="6C4B6FB4" w14:textId="148ED4C7" w:rsidR="001F08D8" w:rsidRPr="00B82B7F" w:rsidRDefault="001F08D8"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e) Since it does not contemplate the distinction between medicinal and expiatory penalties, Eastern </w:t>
      </w:r>
      <w:r w:rsidR="00B43EB9">
        <w:rPr>
          <w:rFonts w:cstheme="minorHAnsi"/>
          <w:sz w:val="24"/>
          <w:szCs w:val="24"/>
          <w:lang w:val="en-US"/>
        </w:rPr>
        <w:t>L</w:t>
      </w:r>
      <w:r w:rsidRPr="00B82B7F">
        <w:rPr>
          <w:rFonts w:cstheme="minorHAnsi"/>
          <w:sz w:val="24"/>
          <w:szCs w:val="24"/>
          <w:lang w:val="en-US"/>
        </w:rPr>
        <w:t xml:space="preserve">aw provides that the penalty is not extinguished by its simple </w:t>
      </w:r>
      <w:r w:rsidR="00A72D8E">
        <w:rPr>
          <w:rFonts w:cstheme="minorHAnsi"/>
          <w:sz w:val="24"/>
          <w:szCs w:val="24"/>
          <w:lang w:val="en-US"/>
        </w:rPr>
        <w:t>“</w:t>
      </w:r>
      <w:r w:rsidRPr="00B82B7F">
        <w:rPr>
          <w:rFonts w:cstheme="minorHAnsi"/>
          <w:sz w:val="24"/>
          <w:szCs w:val="24"/>
          <w:lang w:val="en-US"/>
        </w:rPr>
        <w:t>expiation</w:t>
      </w:r>
      <w:r w:rsidR="00A72D8E">
        <w:rPr>
          <w:rFonts w:cstheme="minorHAnsi"/>
          <w:sz w:val="24"/>
          <w:szCs w:val="24"/>
          <w:lang w:val="en-US"/>
        </w:rPr>
        <w:t>”</w:t>
      </w:r>
      <w:r w:rsidRPr="00B82B7F">
        <w:rPr>
          <w:rFonts w:cstheme="minorHAnsi"/>
          <w:sz w:val="24"/>
          <w:szCs w:val="24"/>
          <w:lang w:val="en-US"/>
        </w:rPr>
        <w:t xml:space="preserve">, but always and in any case by remission granted by the competent authority, </w:t>
      </w:r>
      <w:r w:rsidR="00B43EB9">
        <w:rPr>
          <w:rFonts w:cstheme="minorHAnsi"/>
          <w:sz w:val="24"/>
          <w:szCs w:val="24"/>
          <w:lang w:val="en-US"/>
        </w:rPr>
        <w:t>who</w:t>
      </w:r>
      <w:r w:rsidRPr="00B82B7F">
        <w:rPr>
          <w:rFonts w:cstheme="minorHAnsi"/>
          <w:sz w:val="24"/>
          <w:szCs w:val="24"/>
          <w:lang w:val="en-US"/>
        </w:rPr>
        <w:t xml:space="preserve">, as far as possible, must not deny it if in his judgment the offender is sincerely repentant and has repaired the scandal and damage (cf. can. 1424 CCEO). The CCEO, however, also indicates two cases in which it is possible to determine the exact duration of a </w:t>
      </w:r>
      <w:r w:rsidR="00AA1DAD" w:rsidRPr="00B82B7F">
        <w:rPr>
          <w:rFonts w:cstheme="minorHAnsi"/>
          <w:sz w:val="24"/>
          <w:szCs w:val="24"/>
          <w:lang w:val="en-US"/>
        </w:rPr>
        <w:t>punishment</w:t>
      </w:r>
      <w:r w:rsidRPr="00B82B7F">
        <w:rPr>
          <w:rFonts w:cstheme="minorHAnsi"/>
          <w:sz w:val="24"/>
          <w:szCs w:val="24"/>
          <w:lang w:val="en-US"/>
        </w:rPr>
        <w:t xml:space="preserve"> (see cc. 1402 § 2 and 1431). It is not clear, though, how, once the established time has elapsed, it can be extinguished without the intervention of the authority.</w:t>
      </w:r>
    </w:p>
    <w:p w14:paraId="1AC0CA1D" w14:textId="7C270DA0" w:rsidR="001F08D8" w:rsidRPr="00B82B7F" w:rsidRDefault="001F08D8" w:rsidP="00B43EB9">
      <w:pPr>
        <w:spacing w:before="120" w:after="0" w:line="240" w:lineRule="auto"/>
        <w:jc w:val="both"/>
        <w:rPr>
          <w:rFonts w:cstheme="minorHAnsi"/>
          <w:sz w:val="24"/>
          <w:szCs w:val="24"/>
          <w:lang w:val="en-US"/>
        </w:rPr>
      </w:pPr>
      <w:r w:rsidRPr="00B82B7F">
        <w:rPr>
          <w:rFonts w:cstheme="minorHAnsi"/>
          <w:sz w:val="24"/>
          <w:szCs w:val="24"/>
          <w:lang w:val="en-US"/>
        </w:rPr>
        <w:t>f) Latin law distinguishes between the remission of penalties in the external forum and the remission of penalties in the internal forum.</w:t>
      </w:r>
      <w:r w:rsidR="0001356A" w:rsidRPr="00B82B7F">
        <w:rPr>
          <w:rStyle w:val="Rimandonotaapidipagina"/>
          <w:rFonts w:cstheme="minorHAnsi"/>
          <w:sz w:val="20"/>
          <w:szCs w:val="20"/>
          <w:lang w:val="en-US"/>
        </w:rPr>
        <w:footnoteReference w:id="34"/>
      </w:r>
      <w:r w:rsidRPr="00B82B7F">
        <w:rPr>
          <w:rFonts w:cstheme="minorHAnsi"/>
          <w:sz w:val="24"/>
          <w:szCs w:val="24"/>
          <w:lang w:val="en-US"/>
        </w:rPr>
        <w:t xml:space="preserve"> Normally the remission takes place in the external forum, because usually the penalty has a public character. The CIC, however, also provides for remission (both sacramental and extra-sacramental) in the internal forum, especially for </w:t>
      </w:r>
      <w:r w:rsidRPr="00B82B7F">
        <w:rPr>
          <w:rFonts w:cstheme="minorHAnsi"/>
          <w:i/>
          <w:iCs/>
          <w:sz w:val="24"/>
          <w:szCs w:val="24"/>
          <w:lang w:val="en-US"/>
        </w:rPr>
        <w:t>latae sententiae</w:t>
      </w:r>
      <w:r w:rsidRPr="00B82B7F">
        <w:rPr>
          <w:rFonts w:cstheme="minorHAnsi"/>
          <w:sz w:val="24"/>
          <w:szCs w:val="24"/>
          <w:lang w:val="en-US"/>
        </w:rPr>
        <w:t xml:space="preserve"> penalties not declared </w:t>
      </w:r>
      <w:r w:rsidR="0001356A" w:rsidRPr="00B82B7F">
        <w:rPr>
          <w:rFonts w:cstheme="minorHAnsi"/>
          <w:sz w:val="24"/>
          <w:szCs w:val="24"/>
          <w:lang w:val="en-US"/>
        </w:rPr>
        <w:t>n</w:t>
      </w:r>
      <w:r w:rsidRPr="00B82B7F">
        <w:rPr>
          <w:rFonts w:cstheme="minorHAnsi"/>
          <w:sz w:val="24"/>
          <w:szCs w:val="24"/>
          <w:lang w:val="en-US"/>
        </w:rPr>
        <w:t xml:space="preserve">or disclosed, so that the juridical effects remain in the private sphere, and are not known in the external forum (cf., for example, cc. 508; 566 § 2; 976; 1355 § 2; 1357). </w:t>
      </w:r>
      <w:r w:rsidR="0001356A" w:rsidRPr="00B82B7F">
        <w:rPr>
          <w:rFonts w:cstheme="minorHAnsi"/>
          <w:sz w:val="24"/>
          <w:szCs w:val="24"/>
          <w:lang w:val="en-US"/>
        </w:rPr>
        <w:t>On the contrary</w:t>
      </w:r>
      <w:r w:rsidRPr="00B82B7F">
        <w:rPr>
          <w:rFonts w:cstheme="minorHAnsi"/>
          <w:sz w:val="24"/>
          <w:szCs w:val="24"/>
          <w:lang w:val="en-US"/>
        </w:rPr>
        <w:t xml:space="preserve">, remission in the internal forum is not provided for by CCEO, especially since, as has been said, in Eastern </w:t>
      </w:r>
      <w:r w:rsidR="00AA1DAD">
        <w:rPr>
          <w:rFonts w:cstheme="minorHAnsi"/>
          <w:sz w:val="24"/>
          <w:szCs w:val="24"/>
          <w:lang w:val="en-US"/>
        </w:rPr>
        <w:t>Penal</w:t>
      </w:r>
      <w:r w:rsidRPr="00B82B7F">
        <w:rPr>
          <w:rFonts w:cstheme="minorHAnsi"/>
          <w:sz w:val="24"/>
          <w:szCs w:val="24"/>
          <w:lang w:val="en-US"/>
        </w:rPr>
        <w:t xml:space="preserve"> </w:t>
      </w:r>
      <w:r w:rsidR="00AA1DAD">
        <w:rPr>
          <w:rFonts w:cstheme="minorHAnsi"/>
          <w:sz w:val="24"/>
          <w:szCs w:val="24"/>
          <w:lang w:val="en-US"/>
        </w:rPr>
        <w:t>L</w:t>
      </w:r>
      <w:r w:rsidRPr="00B82B7F">
        <w:rPr>
          <w:rFonts w:cstheme="minorHAnsi"/>
          <w:sz w:val="24"/>
          <w:szCs w:val="24"/>
          <w:lang w:val="en-US"/>
        </w:rPr>
        <w:t xml:space="preserve">aw there are no </w:t>
      </w:r>
      <w:r w:rsidRPr="00B82B7F">
        <w:rPr>
          <w:rFonts w:cstheme="minorHAnsi"/>
          <w:i/>
          <w:iCs/>
          <w:sz w:val="24"/>
          <w:szCs w:val="24"/>
          <w:lang w:val="en-US"/>
        </w:rPr>
        <w:t>latae sententiae</w:t>
      </w:r>
      <w:r w:rsidRPr="00B82B7F">
        <w:rPr>
          <w:rFonts w:cstheme="minorHAnsi"/>
          <w:sz w:val="24"/>
          <w:szCs w:val="24"/>
          <w:lang w:val="en-US"/>
        </w:rPr>
        <w:t xml:space="preserve"> penalties. The Dicastery of the Holy See competent for remission in the internal forum is the Apostolic Penitentiary.</w:t>
      </w:r>
    </w:p>
    <w:p w14:paraId="2514D23D" w14:textId="4CA2655A" w:rsidR="0001356A" w:rsidRPr="00B82B7F" w:rsidRDefault="0001356A" w:rsidP="00B43EB9">
      <w:pPr>
        <w:spacing w:before="120" w:after="0" w:line="240" w:lineRule="auto"/>
        <w:jc w:val="both"/>
        <w:rPr>
          <w:rFonts w:cstheme="minorHAnsi"/>
          <w:sz w:val="24"/>
          <w:szCs w:val="24"/>
          <w:lang w:val="en-US"/>
        </w:rPr>
      </w:pPr>
      <w:r w:rsidRPr="00B82B7F">
        <w:rPr>
          <w:rFonts w:cstheme="minorHAnsi"/>
          <w:sz w:val="24"/>
          <w:szCs w:val="24"/>
          <w:lang w:val="en-US"/>
        </w:rPr>
        <w:t xml:space="preserve">So </w:t>
      </w:r>
      <w:proofErr w:type="gramStart"/>
      <w:r w:rsidRPr="00B82B7F">
        <w:rPr>
          <w:rFonts w:cstheme="minorHAnsi"/>
          <w:sz w:val="24"/>
          <w:szCs w:val="24"/>
          <w:lang w:val="en-US"/>
        </w:rPr>
        <w:t>far</w:t>
      </w:r>
      <w:proofErr w:type="gramEnd"/>
      <w:r w:rsidRPr="00B82B7F">
        <w:rPr>
          <w:rFonts w:cstheme="minorHAnsi"/>
          <w:sz w:val="24"/>
          <w:szCs w:val="24"/>
          <w:lang w:val="en-US"/>
        </w:rPr>
        <w:t xml:space="preserve"> my presentation of the Penal System in the Eastern Churches, surely there are still many things to be explored, but I think that for now it is enough to open a further discussion. </w:t>
      </w:r>
    </w:p>
    <w:p w14:paraId="3884E4CD" w14:textId="166F438A" w:rsidR="00A915DF" w:rsidRPr="00B82B7F" w:rsidRDefault="0001356A" w:rsidP="00B43EB9">
      <w:pPr>
        <w:spacing w:before="120" w:after="0" w:line="240" w:lineRule="auto"/>
        <w:jc w:val="both"/>
        <w:rPr>
          <w:rFonts w:cstheme="minorHAnsi"/>
          <w:sz w:val="24"/>
          <w:szCs w:val="24"/>
          <w:lang w:val="en-US"/>
        </w:rPr>
      </w:pPr>
      <w:r w:rsidRPr="00B82B7F">
        <w:rPr>
          <w:rFonts w:cstheme="minorHAnsi"/>
          <w:sz w:val="24"/>
          <w:szCs w:val="24"/>
          <w:lang w:val="en-US"/>
        </w:rPr>
        <w:t>Thank you very much.</w:t>
      </w:r>
    </w:p>
    <w:sectPr w:rsidR="00A915DF" w:rsidRPr="00B82B7F">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8C440" w14:textId="77777777" w:rsidR="001363ED" w:rsidRDefault="001363ED" w:rsidP="002E4594">
      <w:pPr>
        <w:spacing w:after="0" w:line="240" w:lineRule="auto"/>
      </w:pPr>
      <w:r>
        <w:separator/>
      </w:r>
    </w:p>
  </w:endnote>
  <w:endnote w:type="continuationSeparator" w:id="0">
    <w:p w14:paraId="1DE484CF" w14:textId="77777777" w:rsidR="001363ED" w:rsidRDefault="001363ED" w:rsidP="002E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F7804" w14:textId="77777777" w:rsidR="001363ED" w:rsidRDefault="001363ED" w:rsidP="002E4594">
      <w:pPr>
        <w:spacing w:after="0" w:line="240" w:lineRule="auto"/>
      </w:pPr>
      <w:r>
        <w:separator/>
      </w:r>
    </w:p>
  </w:footnote>
  <w:footnote w:type="continuationSeparator" w:id="0">
    <w:p w14:paraId="27FFE89E" w14:textId="77777777" w:rsidR="001363ED" w:rsidRDefault="001363ED" w:rsidP="002E4594">
      <w:pPr>
        <w:spacing w:after="0" w:line="240" w:lineRule="auto"/>
      </w:pPr>
      <w:r>
        <w:continuationSeparator/>
      </w:r>
    </w:p>
  </w:footnote>
  <w:footnote w:id="1">
    <w:p w14:paraId="05C21DB7" w14:textId="2C35C764" w:rsidR="007D1590" w:rsidRPr="001A5CBE" w:rsidRDefault="007D1590" w:rsidP="007D1590">
      <w:pPr>
        <w:pStyle w:val="Testonotaapidipagina"/>
        <w:spacing w:before="120"/>
        <w:ind w:right="0"/>
        <w:rPr>
          <w:rFonts w:asciiTheme="minorHAnsi" w:hAnsiTheme="minorHAnsi" w:cstheme="minorHAnsi"/>
        </w:rPr>
      </w:pPr>
      <w:r w:rsidRPr="00687D1E">
        <w:rPr>
          <w:rStyle w:val="Rimandonotaapidipagina"/>
          <w:rFonts w:asciiTheme="minorHAnsi" w:hAnsiTheme="minorHAnsi" w:cstheme="minorHAnsi"/>
          <w:sz w:val="20"/>
        </w:rPr>
        <w:footnoteRef/>
      </w:r>
      <w:r w:rsidRPr="001A5CBE">
        <w:rPr>
          <w:rFonts w:asciiTheme="minorHAnsi" w:hAnsiTheme="minorHAnsi" w:cstheme="minorHAnsi"/>
        </w:rPr>
        <w:t xml:space="preserve"> </w:t>
      </w:r>
      <w:r w:rsidRPr="001A5CBE">
        <w:rPr>
          <w:rFonts w:asciiTheme="minorHAnsi" w:hAnsiTheme="minorHAnsi" w:cstheme="minorHAnsi"/>
        </w:rPr>
        <w:tab/>
      </w:r>
      <w:r w:rsidRPr="001A5CBE">
        <w:rPr>
          <w:rFonts w:asciiTheme="minorHAnsi" w:hAnsiTheme="minorHAnsi" w:cstheme="minorHAnsi"/>
          <w:smallCaps/>
        </w:rPr>
        <w:t>Francesco</w:t>
      </w:r>
      <w:r w:rsidRPr="001A5CBE">
        <w:rPr>
          <w:rFonts w:asciiTheme="minorHAnsi" w:hAnsiTheme="minorHAnsi" w:cstheme="minorHAnsi"/>
        </w:rPr>
        <w:t xml:space="preserve">, </w:t>
      </w:r>
      <w:r w:rsidR="00687D1E" w:rsidRPr="001A5CBE">
        <w:rPr>
          <w:rFonts w:asciiTheme="minorHAnsi" w:hAnsiTheme="minorHAnsi" w:cstheme="minorHAnsi"/>
        </w:rPr>
        <w:t xml:space="preserve">Ap. </w:t>
      </w:r>
      <w:r w:rsidRPr="001A5CBE">
        <w:rPr>
          <w:rFonts w:asciiTheme="minorHAnsi" w:hAnsiTheme="minorHAnsi" w:cstheme="minorHAnsi"/>
        </w:rPr>
        <w:t>Co</w:t>
      </w:r>
      <w:r w:rsidR="00687D1E" w:rsidRPr="001A5CBE">
        <w:rPr>
          <w:rFonts w:asciiTheme="minorHAnsi" w:hAnsiTheme="minorHAnsi" w:cstheme="minorHAnsi"/>
        </w:rPr>
        <w:t>n</w:t>
      </w:r>
      <w:r w:rsidRPr="001A5CBE">
        <w:rPr>
          <w:rFonts w:asciiTheme="minorHAnsi" w:hAnsiTheme="minorHAnsi" w:cstheme="minorHAnsi"/>
        </w:rPr>
        <w:t xml:space="preserve">st. </w:t>
      </w:r>
      <w:proofErr w:type="spellStart"/>
      <w:r w:rsidRPr="00687D1E">
        <w:rPr>
          <w:rFonts w:asciiTheme="minorHAnsi" w:hAnsiTheme="minorHAnsi" w:cstheme="minorHAnsi"/>
          <w:i/>
          <w:iCs/>
        </w:rPr>
        <w:t>Pascite</w:t>
      </w:r>
      <w:proofErr w:type="spellEnd"/>
      <w:r w:rsidRPr="00687D1E">
        <w:rPr>
          <w:rFonts w:asciiTheme="minorHAnsi" w:hAnsiTheme="minorHAnsi" w:cstheme="minorHAnsi"/>
          <w:i/>
          <w:iCs/>
        </w:rPr>
        <w:t xml:space="preserve"> </w:t>
      </w:r>
      <w:proofErr w:type="spellStart"/>
      <w:r w:rsidRPr="00687D1E">
        <w:rPr>
          <w:rFonts w:asciiTheme="minorHAnsi" w:hAnsiTheme="minorHAnsi" w:cstheme="minorHAnsi"/>
          <w:i/>
          <w:iCs/>
        </w:rPr>
        <w:t>gregem</w:t>
      </w:r>
      <w:proofErr w:type="spellEnd"/>
      <w:r w:rsidRPr="00687D1E">
        <w:rPr>
          <w:rFonts w:asciiTheme="minorHAnsi" w:hAnsiTheme="minorHAnsi" w:cstheme="minorHAnsi"/>
          <w:i/>
          <w:iCs/>
        </w:rPr>
        <w:t xml:space="preserve"> Dei</w:t>
      </w:r>
      <w:r w:rsidRPr="00687D1E">
        <w:rPr>
          <w:rFonts w:asciiTheme="minorHAnsi" w:hAnsiTheme="minorHAnsi" w:cstheme="minorHAnsi"/>
        </w:rPr>
        <w:t xml:space="preserve">, </w:t>
      </w:r>
      <w:r w:rsidR="00687D1E" w:rsidRPr="00687D1E">
        <w:rPr>
          <w:rStyle w:val="ts-alignment-element"/>
          <w:rFonts w:asciiTheme="minorHAnsi" w:hAnsiTheme="minorHAnsi" w:cstheme="minorHAnsi"/>
          <w:lang w:val="en"/>
        </w:rPr>
        <w:t>with</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which</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Book</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VI</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of</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the</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[Latin]</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Code</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of</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Canon</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Law</w:t>
      </w:r>
      <w:r w:rsidR="00687D1E" w:rsidRPr="00687D1E">
        <w:rPr>
          <w:rFonts w:asciiTheme="minorHAnsi" w:hAnsiTheme="minorHAnsi" w:cstheme="minorHAnsi"/>
          <w:lang w:val="en"/>
        </w:rPr>
        <w:t xml:space="preserve"> </w:t>
      </w:r>
      <w:r w:rsidR="00687D1E" w:rsidRPr="00687D1E">
        <w:rPr>
          <w:rStyle w:val="ts-alignment-element"/>
          <w:rFonts w:asciiTheme="minorHAnsi" w:hAnsiTheme="minorHAnsi" w:cstheme="minorHAnsi"/>
          <w:lang w:val="en"/>
        </w:rPr>
        <w:t>is</w:t>
      </w:r>
      <w:r w:rsidR="00687D1E">
        <w:rPr>
          <w:rStyle w:val="ts-alignment-element"/>
          <w:rFonts w:asciiTheme="minorHAnsi" w:hAnsiTheme="minorHAnsi" w:cstheme="minorHAnsi"/>
          <w:lang w:val="en"/>
        </w:rPr>
        <w:t xml:space="preserve"> reformed, </w:t>
      </w:r>
      <w:r w:rsidRPr="00687D1E">
        <w:rPr>
          <w:rFonts w:asciiTheme="minorHAnsi" w:hAnsiTheme="minorHAnsi" w:cstheme="minorHAnsi"/>
        </w:rPr>
        <w:t xml:space="preserve">23 </w:t>
      </w:r>
      <w:r w:rsidR="00EB0389">
        <w:rPr>
          <w:rFonts w:asciiTheme="minorHAnsi" w:hAnsiTheme="minorHAnsi" w:cstheme="minorHAnsi"/>
        </w:rPr>
        <w:t>May</w:t>
      </w:r>
      <w:r w:rsidRPr="00687D1E">
        <w:rPr>
          <w:rFonts w:asciiTheme="minorHAnsi" w:hAnsiTheme="minorHAnsi" w:cstheme="minorHAnsi"/>
        </w:rPr>
        <w:t xml:space="preserve"> </w:t>
      </w:r>
      <w:smartTag w:uri="urn:schemas-microsoft-com:office:smarttags" w:element="metricconverter">
        <w:smartTagPr>
          <w:attr w:name="ProductID" w:val="2021, in"/>
        </w:smartTagPr>
        <w:r w:rsidRPr="00687D1E">
          <w:rPr>
            <w:rFonts w:asciiTheme="minorHAnsi" w:hAnsiTheme="minorHAnsi" w:cstheme="minorHAnsi"/>
          </w:rPr>
          <w:t>2021, in</w:t>
        </w:r>
      </w:smartTag>
      <w:r w:rsidRPr="00687D1E">
        <w:rPr>
          <w:rFonts w:asciiTheme="minorHAnsi" w:hAnsiTheme="minorHAnsi" w:cstheme="minorHAnsi"/>
        </w:rPr>
        <w:t xml:space="preserve"> www.vatican.va [</w:t>
      </w:r>
      <w:r w:rsidR="00DA5FB0" w:rsidRPr="00DA5FB0">
        <w:rPr>
          <w:rFonts w:asciiTheme="minorHAnsi" w:hAnsiTheme="minorHAnsi" w:cstheme="minorHAnsi"/>
        </w:rPr>
        <w:t>https://bit.ly/3flRHil</w:t>
      </w:r>
      <w:r w:rsidRPr="00687D1E">
        <w:rPr>
          <w:rFonts w:asciiTheme="minorHAnsi" w:hAnsiTheme="minorHAnsi" w:cstheme="minorHAnsi"/>
        </w:rPr>
        <w:t xml:space="preserve">]. </w:t>
      </w:r>
      <w:r w:rsidR="00EB0389" w:rsidRPr="00EB0389">
        <w:rPr>
          <w:rFonts w:asciiTheme="minorHAnsi" w:hAnsiTheme="minorHAnsi" w:cstheme="minorHAnsi"/>
        </w:rPr>
        <w:t>Texts of the new canons</w:t>
      </w:r>
      <w:r w:rsidR="00EB0389">
        <w:rPr>
          <w:rFonts w:asciiTheme="minorHAnsi" w:hAnsiTheme="minorHAnsi" w:cstheme="minorHAnsi"/>
        </w:rPr>
        <w:t xml:space="preserve"> of CIC Book VI in</w:t>
      </w:r>
      <w:r w:rsidRPr="00EB0389">
        <w:rPr>
          <w:rFonts w:asciiTheme="minorHAnsi" w:hAnsiTheme="minorHAnsi" w:cstheme="minorHAnsi"/>
        </w:rPr>
        <w:t>: www.vatican.va [</w:t>
      </w:r>
      <w:r w:rsidR="00DA5FB0" w:rsidRPr="00DA5FB0">
        <w:rPr>
          <w:rFonts w:asciiTheme="minorHAnsi" w:hAnsiTheme="minorHAnsi" w:cstheme="minorHAnsi"/>
        </w:rPr>
        <w:t>https://bit.ly/3RnvoWK</w:t>
      </w:r>
      <w:r w:rsidRPr="00EB0389">
        <w:rPr>
          <w:rFonts w:asciiTheme="minorHAnsi" w:hAnsiTheme="minorHAnsi" w:cstheme="minorHAnsi"/>
        </w:rPr>
        <w:t xml:space="preserve">]. </w:t>
      </w:r>
      <w:r w:rsidR="00EB0389" w:rsidRPr="001A5CBE">
        <w:rPr>
          <w:rFonts w:asciiTheme="minorHAnsi" w:hAnsiTheme="minorHAnsi" w:cstheme="minorHAnsi"/>
        </w:rPr>
        <w:t>Visited on</w:t>
      </w:r>
      <w:r w:rsidRPr="001A5CBE">
        <w:rPr>
          <w:rFonts w:asciiTheme="minorHAnsi" w:hAnsiTheme="minorHAnsi" w:cstheme="minorHAnsi"/>
        </w:rPr>
        <w:t xml:space="preserve"> 2</w:t>
      </w:r>
      <w:r w:rsidR="00DA5FB0">
        <w:rPr>
          <w:rFonts w:asciiTheme="minorHAnsi" w:hAnsiTheme="minorHAnsi" w:cstheme="minorHAnsi"/>
        </w:rPr>
        <w:t>9</w:t>
      </w:r>
      <w:r w:rsidRPr="001A5CBE">
        <w:rPr>
          <w:rFonts w:asciiTheme="minorHAnsi" w:hAnsiTheme="minorHAnsi" w:cstheme="minorHAnsi"/>
        </w:rPr>
        <w:t>.</w:t>
      </w:r>
      <w:r w:rsidR="00DA5FB0">
        <w:rPr>
          <w:rFonts w:asciiTheme="minorHAnsi" w:hAnsiTheme="minorHAnsi" w:cstheme="minorHAnsi"/>
        </w:rPr>
        <w:t>IX</w:t>
      </w:r>
      <w:r w:rsidRPr="001A5CBE">
        <w:rPr>
          <w:rFonts w:asciiTheme="minorHAnsi" w:hAnsiTheme="minorHAnsi" w:cstheme="minorHAnsi"/>
        </w:rPr>
        <w:t>.202</w:t>
      </w:r>
      <w:r w:rsidR="00DA5FB0">
        <w:rPr>
          <w:rFonts w:asciiTheme="minorHAnsi" w:hAnsiTheme="minorHAnsi" w:cstheme="minorHAnsi"/>
        </w:rPr>
        <w:t>2</w:t>
      </w:r>
      <w:r w:rsidRPr="001A5CBE">
        <w:rPr>
          <w:rFonts w:asciiTheme="minorHAnsi" w:hAnsiTheme="minorHAnsi" w:cstheme="minorHAnsi"/>
        </w:rPr>
        <w:t>.</w:t>
      </w:r>
    </w:p>
  </w:footnote>
  <w:footnote w:id="2">
    <w:p w14:paraId="77DF6C7F" w14:textId="3427F9FF" w:rsidR="00E75BCD" w:rsidRPr="001A5CBE" w:rsidRDefault="00E75BCD" w:rsidP="00E75BCD">
      <w:pPr>
        <w:pStyle w:val="Testonotaapidipagina"/>
        <w:spacing w:before="120"/>
        <w:ind w:right="0"/>
        <w:rPr>
          <w:rFonts w:asciiTheme="minorHAnsi" w:hAnsiTheme="minorHAnsi" w:cstheme="minorHAnsi"/>
        </w:rPr>
      </w:pPr>
      <w:r w:rsidRPr="00687D1E">
        <w:rPr>
          <w:rStyle w:val="Rimandonotaapidipagina"/>
          <w:rFonts w:asciiTheme="minorHAnsi" w:hAnsiTheme="minorHAnsi" w:cstheme="minorHAnsi"/>
          <w:sz w:val="20"/>
        </w:rPr>
        <w:footnoteRef/>
      </w:r>
      <w:r w:rsidRPr="001A5CBE">
        <w:rPr>
          <w:rFonts w:asciiTheme="minorHAnsi" w:hAnsiTheme="minorHAnsi" w:cstheme="minorHAnsi"/>
        </w:rPr>
        <w:t xml:space="preserve"> </w:t>
      </w:r>
      <w:r w:rsidRPr="001A5CBE">
        <w:rPr>
          <w:rFonts w:asciiTheme="minorHAnsi" w:hAnsiTheme="minorHAnsi" w:cstheme="minorHAnsi"/>
        </w:rPr>
        <w:tab/>
      </w:r>
      <w:proofErr w:type="spellStart"/>
      <w:r w:rsidR="00AD35D9">
        <w:rPr>
          <w:rFonts w:asciiTheme="minorHAnsi" w:hAnsiTheme="minorHAnsi" w:cstheme="minorHAnsi"/>
        </w:rPr>
        <w:t>Cfr</w:t>
      </w:r>
      <w:proofErr w:type="spellEnd"/>
      <w:r w:rsidR="00AD35D9">
        <w:rPr>
          <w:rFonts w:asciiTheme="minorHAnsi" w:hAnsiTheme="minorHAnsi" w:cstheme="minorHAnsi"/>
        </w:rPr>
        <w:t xml:space="preserve">. </w:t>
      </w:r>
      <w:r w:rsidR="00AD35D9">
        <w:rPr>
          <w:rFonts w:asciiTheme="minorHAnsi" w:hAnsiTheme="minorHAnsi" w:cstheme="minorHAnsi"/>
          <w:smallCaps/>
        </w:rPr>
        <w:t xml:space="preserve">B. </w:t>
      </w:r>
      <w:proofErr w:type="spellStart"/>
      <w:r w:rsidR="00AD35D9">
        <w:rPr>
          <w:rFonts w:asciiTheme="minorHAnsi" w:hAnsiTheme="minorHAnsi" w:cstheme="minorHAnsi"/>
          <w:smallCaps/>
        </w:rPr>
        <w:t>Tharakunnel</w:t>
      </w:r>
      <w:proofErr w:type="spellEnd"/>
      <w:r w:rsidR="00AD35D9">
        <w:rPr>
          <w:rFonts w:asciiTheme="minorHAnsi" w:hAnsiTheme="minorHAnsi" w:cstheme="minorHAnsi"/>
        </w:rPr>
        <w:t xml:space="preserve">, </w:t>
      </w:r>
      <w:r w:rsidR="00AD35D9">
        <w:rPr>
          <w:rFonts w:asciiTheme="minorHAnsi" w:hAnsiTheme="minorHAnsi" w:cstheme="minorHAnsi"/>
          <w:i/>
          <w:iCs/>
        </w:rPr>
        <w:t xml:space="preserve">Offences by clergy and laity in Eastern Canon Law, </w:t>
      </w:r>
      <w:r w:rsidR="00AD35D9">
        <w:rPr>
          <w:rFonts w:asciiTheme="minorHAnsi" w:hAnsiTheme="minorHAnsi" w:cstheme="minorHAnsi"/>
        </w:rPr>
        <w:t xml:space="preserve">in </w:t>
      </w:r>
      <w:r w:rsidR="00AD35D9">
        <w:rPr>
          <w:rFonts w:asciiTheme="minorHAnsi" w:hAnsiTheme="minorHAnsi" w:cstheme="minorHAnsi"/>
          <w:smallCaps/>
        </w:rPr>
        <w:t>Society for the Law of the Eastern Churches</w:t>
      </w:r>
      <w:r w:rsidR="00AD35D9">
        <w:rPr>
          <w:rFonts w:asciiTheme="minorHAnsi" w:hAnsiTheme="minorHAnsi" w:cstheme="minorHAnsi"/>
        </w:rPr>
        <w:t xml:space="preserve">, </w:t>
      </w:r>
      <w:r w:rsidR="00AD35D9">
        <w:rPr>
          <w:rFonts w:asciiTheme="minorHAnsi" w:hAnsiTheme="minorHAnsi" w:cstheme="minorHAnsi"/>
          <w:i/>
          <w:iCs/>
        </w:rPr>
        <w:t>Ecclesiastical Justice</w:t>
      </w:r>
      <w:r w:rsidR="00AD35D9">
        <w:rPr>
          <w:rFonts w:asciiTheme="minorHAnsi" w:hAnsiTheme="minorHAnsi" w:cstheme="minorHAnsi"/>
        </w:rPr>
        <w:t>, September 26-30, 2022, Belgrade, Serbia</w:t>
      </w:r>
      <w:r w:rsidRPr="001A5CBE">
        <w:rPr>
          <w:rFonts w:asciiTheme="minorHAnsi" w:hAnsiTheme="minorHAnsi" w:cstheme="minorHAnsi"/>
        </w:rPr>
        <w:t>.</w:t>
      </w:r>
    </w:p>
  </w:footnote>
  <w:footnote w:id="3">
    <w:p w14:paraId="6A1A51D8" w14:textId="77777777" w:rsidR="002E4594" w:rsidRPr="00F806B5" w:rsidRDefault="002E4594" w:rsidP="002E4594">
      <w:pPr>
        <w:pStyle w:val="Testonotaapidipagina"/>
        <w:spacing w:before="120"/>
        <w:ind w:right="0"/>
        <w:rPr>
          <w:rFonts w:asciiTheme="minorHAnsi" w:hAnsiTheme="minorHAnsi" w:cstheme="minorHAnsi"/>
          <w:lang w:val="pt-PT"/>
        </w:rPr>
      </w:pPr>
      <w:r w:rsidRPr="00687D1E">
        <w:rPr>
          <w:rStyle w:val="Rimandonotaapidipagina"/>
          <w:rFonts w:asciiTheme="minorHAnsi" w:hAnsiTheme="minorHAnsi" w:cstheme="minorHAnsi"/>
          <w:sz w:val="20"/>
        </w:rPr>
        <w:footnoteRef/>
      </w:r>
      <w:r w:rsidRPr="00F806B5">
        <w:rPr>
          <w:rFonts w:asciiTheme="minorHAnsi" w:hAnsiTheme="minorHAnsi" w:cstheme="minorHAnsi"/>
          <w:lang w:val="pt-PT"/>
        </w:rPr>
        <w:t xml:space="preserve"> </w:t>
      </w:r>
      <w:r w:rsidRPr="00F806B5">
        <w:rPr>
          <w:rFonts w:asciiTheme="minorHAnsi" w:hAnsiTheme="minorHAnsi" w:cstheme="minorHAnsi"/>
          <w:lang w:val="pt-PT"/>
        </w:rPr>
        <w:tab/>
        <w:t>Cfr. «Nuntia»</w:t>
      </w:r>
      <w:r w:rsidRPr="00F806B5">
        <w:rPr>
          <w:rFonts w:asciiTheme="minorHAnsi" w:hAnsiTheme="minorHAnsi" w:cstheme="minorHAnsi"/>
          <w:i/>
          <w:lang w:val="pt-PT"/>
        </w:rPr>
        <w:t xml:space="preserve"> </w:t>
      </w:r>
      <w:r w:rsidRPr="00F806B5">
        <w:rPr>
          <w:rFonts w:asciiTheme="minorHAnsi" w:hAnsiTheme="minorHAnsi" w:cstheme="minorHAnsi"/>
          <w:lang w:val="pt-PT"/>
        </w:rPr>
        <w:t xml:space="preserve">4 (1977), pp. 97-127. </w:t>
      </w:r>
    </w:p>
  </w:footnote>
  <w:footnote w:id="4">
    <w:p w14:paraId="491000CE" w14:textId="77777777" w:rsidR="00AF5824" w:rsidRPr="00F806B5" w:rsidRDefault="00AF5824" w:rsidP="00AF5824">
      <w:pPr>
        <w:pStyle w:val="Testonotaapidipagina"/>
        <w:spacing w:before="120"/>
        <w:ind w:right="0"/>
        <w:rPr>
          <w:rFonts w:asciiTheme="minorHAnsi" w:hAnsiTheme="minorHAnsi" w:cstheme="minorHAnsi"/>
          <w:lang w:val="pt-PT"/>
        </w:rPr>
      </w:pPr>
      <w:r w:rsidRPr="00687D1E">
        <w:rPr>
          <w:rStyle w:val="Rimandonotaapidipagina"/>
          <w:rFonts w:asciiTheme="minorHAnsi" w:hAnsiTheme="minorHAnsi" w:cstheme="minorHAnsi"/>
          <w:sz w:val="20"/>
          <w:lang w:val="it-IT"/>
        </w:rPr>
        <w:footnoteRef/>
      </w:r>
      <w:r w:rsidRPr="00F806B5">
        <w:rPr>
          <w:rFonts w:asciiTheme="minorHAnsi" w:hAnsiTheme="minorHAnsi" w:cstheme="minorHAnsi"/>
          <w:lang w:val="pt-PT"/>
        </w:rPr>
        <w:t xml:space="preserve"> </w:t>
      </w:r>
      <w:r w:rsidRPr="00F806B5">
        <w:rPr>
          <w:rFonts w:asciiTheme="minorHAnsi" w:hAnsiTheme="minorHAnsi" w:cstheme="minorHAnsi"/>
          <w:lang w:val="pt-PT"/>
        </w:rPr>
        <w:tab/>
        <w:t>Cfr. «Nuntia» 1 (1975), p. 11.</w:t>
      </w:r>
    </w:p>
  </w:footnote>
  <w:footnote w:id="5">
    <w:p w14:paraId="5857F1E4" w14:textId="77777777" w:rsidR="00AF5824" w:rsidRPr="00F806B5" w:rsidRDefault="00AF5824" w:rsidP="00AF5824">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F806B5">
        <w:rPr>
          <w:rFonts w:asciiTheme="minorHAnsi" w:hAnsiTheme="minorHAnsi" w:cstheme="minorHAnsi"/>
          <w:lang w:val="it-IT"/>
        </w:rPr>
        <w:t xml:space="preserve"> </w:t>
      </w:r>
      <w:r w:rsidRPr="00F806B5">
        <w:rPr>
          <w:rFonts w:asciiTheme="minorHAnsi" w:hAnsiTheme="minorHAnsi" w:cstheme="minorHAnsi"/>
          <w:lang w:val="it-IT"/>
        </w:rPr>
        <w:tab/>
        <w:t>Cfr. «Nuntia»</w:t>
      </w:r>
      <w:r w:rsidRPr="00F806B5">
        <w:rPr>
          <w:rFonts w:asciiTheme="minorHAnsi" w:hAnsiTheme="minorHAnsi" w:cstheme="minorHAnsi"/>
          <w:i/>
          <w:lang w:val="it-IT"/>
        </w:rPr>
        <w:t xml:space="preserve"> </w:t>
      </w:r>
      <w:r w:rsidRPr="00F806B5">
        <w:rPr>
          <w:rFonts w:asciiTheme="minorHAnsi" w:hAnsiTheme="minorHAnsi" w:cstheme="minorHAnsi"/>
          <w:lang w:val="it-IT"/>
        </w:rPr>
        <w:t>3 (1976), pp. 1-20.</w:t>
      </w:r>
    </w:p>
  </w:footnote>
  <w:footnote w:id="6">
    <w:p w14:paraId="2D1F589C" w14:textId="77777777" w:rsidR="00F70D16" w:rsidRPr="00F806B5" w:rsidRDefault="00F70D16" w:rsidP="00F70D16">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F806B5">
        <w:rPr>
          <w:rFonts w:asciiTheme="minorHAnsi" w:hAnsiTheme="minorHAnsi" w:cstheme="minorHAnsi"/>
          <w:lang w:val="it-IT"/>
        </w:rPr>
        <w:t xml:space="preserve"> </w:t>
      </w:r>
      <w:r w:rsidRPr="00F806B5">
        <w:rPr>
          <w:rFonts w:asciiTheme="minorHAnsi" w:hAnsiTheme="minorHAnsi" w:cstheme="minorHAnsi"/>
          <w:lang w:val="it-IT"/>
        </w:rPr>
        <w:tab/>
        <w:t xml:space="preserve">Cfr. </w:t>
      </w:r>
      <w:r w:rsidRPr="00F806B5">
        <w:rPr>
          <w:rFonts w:asciiTheme="minorHAnsi" w:hAnsiTheme="minorHAnsi" w:cstheme="minorHAnsi"/>
          <w:i/>
          <w:lang w:val="it-IT"/>
        </w:rPr>
        <w:t>ibid</w:t>
      </w:r>
      <w:r w:rsidRPr="00F806B5">
        <w:rPr>
          <w:rFonts w:asciiTheme="minorHAnsi" w:hAnsiTheme="minorHAnsi" w:cstheme="minorHAnsi"/>
          <w:lang w:val="it-IT"/>
        </w:rPr>
        <w:t>., pp. 9-10.</w:t>
      </w:r>
    </w:p>
  </w:footnote>
  <w:footnote w:id="7">
    <w:p w14:paraId="3B2A080D" w14:textId="77777777" w:rsidR="00335E88" w:rsidRPr="00687D1E" w:rsidRDefault="00335E88" w:rsidP="00335E88">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 xml:space="preserve">S. </w:t>
      </w:r>
      <w:proofErr w:type="spellStart"/>
      <w:r w:rsidRPr="00687D1E">
        <w:rPr>
          <w:rFonts w:asciiTheme="minorHAnsi" w:hAnsiTheme="minorHAnsi" w:cstheme="minorHAnsi"/>
          <w:smallCaps/>
          <w:lang w:val="it-IT"/>
        </w:rPr>
        <w:t>Mudryj</w:t>
      </w:r>
      <w:proofErr w:type="spellEnd"/>
      <w:r w:rsidRPr="00687D1E">
        <w:rPr>
          <w:rFonts w:asciiTheme="minorHAnsi" w:hAnsiTheme="minorHAnsi" w:cstheme="minorHAnsi"/>
          <w:lang w:val="it-IT"/>
        </w:rPr>
        <w:t xml:space="preserve">, </w:t>
      </w:r>
      <w:r w:rsidRPr="00687D1E">
        <w:rPr>
          <w:rFonts w:asciiTheme="minorHAnsi" w:hAnsiTheme="minorHAnsi" w:cstheme="minorHAnsi"/>
          <w:bCs/>
          <w:i/>
          <w:iCs/>
          <w:lang w:val="it-IT"/>
        </w:rPr>
        <w:t>Lo Schema dei canoni riguardanti le sanzioni penali nelle Chiese Orientali Cattoliche</w:t>
      </w:r>
      <w:r w:rsidRPr="00687D1E">
        <w:rPr>
          <w:rFonts w:asciiTheme="minorHAnsi" w:hAnsiTheme="minorHAnsi" w:cstheme="minorHAnsi"/>
          <w:iCs/>
          <w:lang w:val="it-IT"/>
        </w:rPr>
        <w:t>,</w:t>
      </w:r>
      <w:r w:rsidRPr="00687D1E">
        <w:rPr>
          <w:rFonts w:asciiTheme="minorHAnsi" w:hAnsiTheme="minorHAnsi" w:cstheme="minorHAnsi"/>
          <w:i/>
          <w:iCs/>
          <w:lang w:val="it-IT"/>
        </w:rPr>
        <w:t xml:space="preserve"> </w:t>
      </w:r>
      <w:r w:rsidRPr="00687D1E">
        <w:rPr>
          <w:rFonts w:asciiTheme="minorHAnsi" w:hAnsiTheme="minorHAnsi" w:cstheme="minorHAnsi"/>
          <w:iCs/>
          <w:lang w:val="it-IT"/>
        </w:rPr>
        <w:t xml:space="preserve">in </w:t>
      </w:r>
      <w:r w:rsidRPr="00687D1E">
        <w:rPr>
          <w:rFonts w:asciiTheme="minorHAnsi" w:hAnsiTheme="minorHAnsi" w:cstheme="minorHAnsi"/>
          <w:lang w:val="it-IT"/>
        </w:rPr>
        <w:t>«Nuntia» 4 (1977), p. 76.</w:t>
      </w:r>
    </w:p>
  </w:footnote>
  <w:footnote w:id="8">
    <w:p w14:paraId="53613EBA" w14:textId="62EBFD7A" w:rsidR="00B82B7F" w:rsidRPr="00687D1E" w:rsidRDefault="00B82B7F" w:rsidP="00B82B7F">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rPr>
        <w:t xml:space="preserve"> </w:t>
      </w:r>
      <w:r w:rsidRPr="00687D1E">
        <w:rPr>
          <w:rFonts w:asciiTheme="minorHAnsi" w:hAnsiTheme="minorHAnsi" w:cstheme="minorHAnsi"/>
        </w:rPr>
        <w:tab/>
      </w:r>
      <w:r w:rsidRPr="001A5CBE">
        <w:rPr>
          <w:rFonts w:asciiTheme="minorHAnsi" w:hAnsiTheme="minorHAnsi" w:cstheme="minorHAnsi"/>
        </w:rPr>
        <w:t xml:space="preserve">«It is necessary that those who have received from God the power to dissolve and bind consider the quality of sin and the disposition of the sinner to conversion and, therefore, apply the appropriate medicine to illness; </w:t>
      </w:r>
      <w:r w:rsidRPr="00687D1E">
        <w:rPr>
          <w:rFonts w:asciiTheme="minorHAnsi" w:hAnsiTheme="minorHAnsi" w:cstheme="minorHAnsi"/>
        </w:rPr>
        <w:t>let it not be</w:t>
      </w:r>
      <w:r w:rsidRPr="001A5CBE">
        <w:rPr>
          <w:rFonts w:asciiTheme="minorHAnsi" w:hAnsiTheme="minorHAnsi" w:cstheme="minorHAnsi"/>
        </w:rPr>
        <w:t xml:space="preserve"> that the immoderate use (too much or too little) takes away the health of the one who is sick; because the sickness of sin is not simple, but varied and multifaceted, and blossoms in many shoots of inconveniences from which evil still spreads for a long time and progresses further, until it is eradicated through the art of the doctor. Therefore</w:t>
      </w:r>
      <w:r w:rsidRPr="00687D1E">
        <w:rPr>
          <w:rFonts w:asciiTheme="minorHAnsi" w:hAnsiTheme="minorHAnsi" w:cstheme="minorHAnsi"/>
        </w:rPr>
        <w:t xml:space="preserve">, </w:t>
      </w:r>
      <w:r w:rsidRPr="001A5CBE">
        <w:rPr>
          <w:rFonts w:asciiTheme="minorHAnsi" w:hAnsiTheme="minorHAnsi" w:cstheme="minorHAnsi"/>
        </w:rPr>
        <w:t xml:space="preserve">it is necessary that those who exercise the science of medicine related to the spirit, evaluate in the first place the disposition of the sinner, and see if he is inclined to health or if, on the contrary, he is causing illness in himself with his behaviors, and that he observe how the sick person orders his way of life with the passage of time: </w:t>
      </w:r>
      <w:r w:rsidRPr="00687D1E">
        <w:rPr>
          <w:rFonts w:asciiTheme="minorHAnsi" w:hAnsiTheme="minorHAnsi" w:cstheme="minorHAnsi"/>
        </w:rPr>
        <w:t>let it not be</w:t>
      </w:r>
      <w:r w:rsidRPr="001A5CBE">
        <w:rPr>
          <w:rFonts w:asciiTheme="minorHAnsi" w:hAnsiTheme="minorHAnsi" w:cstheme="minorHAnsi"/>
        </w:rPr>
        <w:t xml:space="preserve"> that it resists the doctor, and that, because of the medicines used, the wound of the soul </w:t>
      </w:r>
      <w:r w:rsidRPr="00687D1E">
        <w:rPr>
          <w:rFonts w:asciiTheme="minorHAnsi" w:hAnsiTheme="minorHAnsi" w:cstheme="minorHAnsi"/>
        </w:rPr>
        <w:t>is</w:t>
      </w:r>
      <w:r w:rsidRPr="001A5CBE">
        <w:rPr>
          <w:rFonts w:asciiTheme="minorHAnsi" w:hAnsiTheme="minorHAnsi" w:cstheme="minorHAnsi"/>
        </w:rPr>
        <w:t xml:space="preserve"> increased; therefore, ultimately, he must adapt mercy to him to the extent appropriate. God and the one to whom the government has been entrusted adopt every method to bring the lost sheep back, and to heal the one who has been bitten by the serpent, so that he is not pushed to the precipices of despair, or not loosens the reins towards a dissolute life and contempt; but through a complete method (both through the most severe and rigorous medicines, and through the kindest and mildest ones) he resists infirmity and strives to close the ulcers, considering the fruit of penance and wisely directing the man who is called to enlightenment from above. </w:t>
      </w:r>
      <w:r w:rsidRPr="00687D1E">
        <w:rPr>
          <w:rFonts w:asciiTheme="minorHAnsi" w:hAnsiTheme="minorHAnsi" w:cstheme="minorHAnsi"/>
        </w:rPr>
        <w:t xml:space="preserve">As Saint Basil teaches us: </w:t>
      </w:r>
      <w:r w:rsidR="00A72D8E">
        <w:rPr>
          <w:rFonts w:asciiTheme="minorHAnsi" w:hAnsiTheme="minorHAnsi" w:cstheme="minorHAnsi"/>
        </w:rPr>
        <w:t>“</w:t>
      </w:r>
      <w:r w:rsidRPr="00687D1E">
        <w:rPr>
          <w:rFonts w:asciiTheme="minorHAnsi" w:hAnsiTheme="minorHAnsi" w:cstheme="minorHAnsi"/>
        </w:rPr>
        <w:t>It is therefore necessary that we know both ways: both that of rigor and that of customary use; however, with regard to those who have accepted neither way, we must follow the pattern of tradition</w:t>
      </w:r>
      <w:r w:rsidR="00A72D8E">
        <w:rPr>
          <w:rFonts w:asciiTheme="minorHAnsi" w:hAnsiTheme="minorHAnsi" w:cstheme="minorHAnsi"/>
        </w:rPr>
        <w:t>”</w:t>
      </w:r>
      <w:r w:rsidRPr="00687D1E">
        <w:rPr>
          <w:rFonts w:asciiTheme="minorHAnsi" w:hAnsiTheme="minorHAnsi" w:cstheme="minorHAnsi"/>
        </w:rPr>
        <w:t xml:space="preserve">.» </w:t>
      </w:r>
      <w:r w:rsidRPr="00687D1E">
        <w:rPr>
          <w:rFonts w:asciiTheme="minorHAnsi" w:hAnsiTheme="minorHAnsi" w:cstheme="minorHAnsi"/>
          <w:lang w:val="it-IT"/>
        </w:rPr>
        <w:t xml:space="preserve">Our </w:t>
      </w:r>
      <w:proofErr w:type="spellStart"/>
      <w:r w:rsidRPr="00687D1E">
        <w:rPr>
          <w:rFonts w:asciiTheme="minorHAnsi" w:hAnsiTheme="minorHAnsi" w:cstheme="minorHAnsi"/>
          <w:lang w:val="it-IT"/>
        </w:rPr>
        <w:t>translation</w:t>
      </w:r>
      <w:proofErr w:type="spellEnd"/>
      <w:r w:rsidRPr="00687D1E">
        <w:rPr>
          <w:rFonts w:asciiTheme="minorHAnsi" w:hAnsiTheme="minorHAnsi" w:cstheme="minorHAnsi"/>
          <w:lang w:val="it-IT"/>
        </w:rPr>
        <w:t xml:space="preserve"> of the Latin text </w:t>
      </w:r>
      <w:proofErr w:type="spellStart"/>
      <w:r w:rsidRPr="00687D1E">
        <w:rPr>
          <w:rFonts w:asciiTheme="minorHAnsi" w:hAnsiTheme="minorHAnsi" w:cstheme="minorHAnsi"/>
          <w:lang w:val="it-IT"/>
        </w:rPr>
        <w:t>reported</w:t>
      </w:r>
      <w:proofErr w:type="spellEnd"/>
      <w:r w:rsidRPr="00687D1E">
        <w:rPr>
          <w:rFonts w:asciiTheme="minorHAnsi" w:hAnsiTheme="minorHAnsi" w:cstheme="minorHAnsi"/>
          <w:lang w:val="it-IT"/>
        </w:rPr>
        <w:t xml:space="preserve"> in the </w:t>
      </w:r>
      <w:proofErr w:type="spellStart"/>
      <w:r w:rsidRPr="00687D1E">
        <w:rPr>
          <w:rFonts w:asciiTheme="minorHAnsi" w:hAnsiTheme="minorHAnsi" w:cstheme="minorHAnsi"/>
          <w:lang w:val="it-IT"/>
        </w:rPr>
        <w:t>article</w:t>
      </w:r>
      <w:proofErr w:type="spellEnd"/>
      <w:r w:rsidRPr="00687D1E">
        <w:rPr>
          <w:rFonts w:asciiTheme="minorHAnsi" w:hAnsiTheme="minorHAnsi" w:cstheme="minorHAnsi"/>
          <w:lang w:val="it-IT"/>
        </w:rPr>
        <w:t xml:space="preserve"> of C.G. </w:t>
      </w:r>
      <w:proofErr w:type="spellStart"/>
      <w:r w:rsidRPr="00687D1E">
        <w:rPr>
          <w:rFonts w:asciiTheme="minorHAnsi" w:hAnsiTheme="minorHAnsi" w:cstheme="minorHAnsi"/>
          <w:smallCaps/>
          <w:lang w:val="it-IT"/>
        </w:rPr>
        <w:t>Fürst</w:t>
      </w:r>
      <w:proofErr w:type="spellEnd"/>
      <w:r w:rsidRPr="00687D1E">
        <w:rPr>
          <w:rFonts w:asciiTheme="minorHAnsi" w:hAnsiTheme="minorHAnsi" w:cstheme="minorHAnsi"/>
          <w:lang w:val="it-IT"/>
        </w:rPr>
        <w:t xml:space="preserve">, </w:t>
      </w:r>
      <w:r w:rsidRPr="00687D1E">
        <w:rPr>
          <w:rFonts w:asciiTheme="minorHAnsi" w:hAnsiTheme="minorHAnsi" w:cstheme="minorHAnsi"/>
          <w:i/>
          <w:iCs/>
          <w:lang w:val="it-IT"/>
        </w:rPr>
        <w:t>Diritto penale e carità</w:t>
      </w:r>
      <w:r w:rsidRPr="00687D1E">
        <w:rPr>
          <w:rFonts w:asciiTheme="minorHAnsi" w:hAnsiTheme="minorHAnsi" w:cstheme="minorHAnsi"/>
          <w:lang w:val="it-IT"/>
        </w:rPr>
        <w:t xml:space="preserve">, in </w:t>
      </w:r>
      <w:r w:rsidRPr="00687D1E">
        <w:rPr>
          <w:rFonts w:asciiTheme="minorHAnsi" w:hAnsiTheme="minorHAnsi" w:cstheme="minorHAnsi"/>
          <w:smallCaps/>
          <w:lang w:val="it-IT"/>
        </w:rPr>
        <w:t>Congregazione per le Chiese orientali (</w:t>
      </w:r>
      <w:r w:rsidRPr="00687D1E">
        <w:rPr>
          <w:rFonts w:asciiTheme="minorHAnsi" w:hAnsiTheme="minorHAnsi" w:cstheme="minorHAnsi"/>
          <w:lang w:val="it-IT"/>
        </w:rPr>
        <w:t>a cura di</w:t>
      </w:r>
      <w:r w:rsidRPr="00687D1E">
        <w:rPr>
          <w:rFonts w:asciiTheme="minorHAnsi" w:hAnsiTheme="minorHAnsi" w:cstheme="minorHAnsi"/>
          <w:smallCaps/>
          <w:lang w:val="it-IT"/>
        </w:rPr>
        <w:t>)</w:t>
      </w:r>
      <w:r w:rsidRPr="00687D1E">
        <w:rPr>
          <w:rFonts w:asciiTheme="minorHAnsi" w:hAnsiTheme="minorHAnsi" w:cstheme="minorHAnsi"/>
          <w:lang w:val="it-IT"/>
        </w:rPr>
        <w:t xml:space="preserve">, </w:t>
      </w:r>
      <w:r w:rsidRPr="00687D1E">
        <w:rPr>
          <w:rFonts w:asciiTheme="minorHAnsi" w:hAnsiTheme="minorHAnsi" w:cstheme="minorHAnsi"/>
          <w:i/>
          <w:lang w:val="it-IT"/>
        </w:rPr>
        <w:t xml:space="preserve">Ius </w:t>
      </w:r>
      <w:proofErr w:type="spellStart"/>
      <w:r w:rsidRPr="00687D1E">
        <w:rPr>
          <w:rFonts w:asciiTheme="minorHAnsi" w:hAnsiTheme="minorHAnsi" w:cstheme="minorHAnsi"/>
          <w:i/>
          <w:lang w:val="it-IT"/>
        </w:rPr>
        <w:t>Ecclesiarum</w:t>
      </w:r>
      <w:proofErr w:type="spellEnd"/>
      <w:r w:rsidRPr="00687D1E">
        <w:rPr>
          <w:rFonts w:asciiTheme="minorHAnsi" w:hAnsiTheme="minorHAnsi" w:cstheme="minorHAnsi"/>
          <w:i/>
          <w:lang w:val="it-IT"/>
        </w:rPr>
        <w:t xml:space="preserve"> </w:t>
      </w:r>
      <w:proofErr w:type="spellStart"/>
      <w:r w:rsidRPr="00687D1E">
        <w:rPr>
          <w:rFonts w:asciiTheme="minorHAnsi" w:hAnsiTheme="minorHAnsi" w:cstheme="minorHAnsi"/>
          <w:i/>
          <w:lang w:val="it-IT"/>
        </w:rPr>
        <w:t>vehiculum</w:t>
      </w:r>
      <w:proofErr w:type="spellEnd"/>
      <w:r w:rsidRPr="00687D1E">
        <w:rPr>
          <w:rFonts w:asciiTheme="minorHAnsi" w:hAnsiTheme="minorHAnsi" w:cstheme="minorHAnsi"/>
          <w:i/>
          <w:lang w:val="it-IT"/>
        </w:rPr>
        <w:t xml:space="preserve"> </w:t>
      </w:r>
      <w:proofErr w:type="spellStart"/>
      <w:r w:rsidRPr="00687D1E">
        <w:rPr>
          <w:rFonts w:asciiTheme="minorHAnsi" w:hAnsiTheme="minorHAnsi" w:cstheme="minorHAnsi"/>
          <w:i/>
          <w:lang w:val="it-IT"/>
        </w:rPr>
        <w:t>ca</w:t>
      </w:r>
      <w:r w:rsidRPr="00687D1E">
        <w:rPr>
          <w:rFonts w:asciiTheme="minorHAnsi" w:hAnsiTheme="minorHAnsi" w:cstheme="minorHAnsi"/>
          <w:i/>
          <w:lang w:val="it-IT"/>
        </w:rPr>
        <w:softHyphen/>
        <w:t>ritatis</w:t>
      </w:r>
      <w:proofErr w:type="spellEnd"/>
      <w:r w:rsidRPr="00687D1E">
        <w:rPr>
          <w:rFonts w:asciiTheme="minorHAnsi" w:hAnsiTheme="minorHAnsi" w:cstheme="minorHAnsi"/>
          <w:lang w:val="it-IT"/>
        </w:rPr>
        <w:t xml:space="preserve">. Atti del Simposio internazionale per il decennale dell’entrata in vigore del </w:t>
      </w:r>
      <w:r w:rsidRPr="00687D1E">
        <w:rPr>
          <w:rFonts w:asciiTheme="minorHAnsi" w:hAnsiTheme="minorHAnsi" w:cstheme="minorHAnsi"/>
          <w:i/>
          <w:lang w:val="it-IT"/>
        </w:rPr>
        <w:t xml:space="preserve">Codex </w:t>
      </w:r>
      <w:proofErr w:type="spellStart"/>
      <w:r w:rsidRPr="00687D1E">
        <w:rPr>
          <w:rFonts w:asciiTheme="minorHAnsi" w:hAnsiTheme="minorHAnsi" w:cstheme="minorHAnsi"/>
          <w:i/>
          <w:lang w:val="it-IT"/>
        </w:rPr>
        <w:t>Canonum</w:t>
      </w:r>
      <w:proofErr w:type="spellEnd"/>
      <w:r w:rsidRPr="00687D1E">
        <w:rPr>
          <w:rFonts w:asciiTheme="minorHAnsi" w:hAnsiTheme="minorHAnsi" w:cstheme="minorHAnsi"/>
          <w:i/>
          <w:lang w:val="it-IT"/>
        </w:rPr>
        <w:t xml:space="preserve"> </w:t>
      </w:r>
      <w:proofErr w:type="spellStart"/>
      <w:r w:rsidRPr="00687D1E">
        <w:rPr>
          <w:rFonts w:asciiTheme="minorHAnsi" w:hAnsiTheme="minorHAnsi" w:cstheme="minorHAnsi"/>
          <w:i/>
          <w:lang w:val="it-IT"/>
        </w:rPr>
        <w:t>Ecclesiarum</w:t>
      </w:r>
      <w:proofErr w:type="spellEnd"/>
      <w:r w:rsidRPr="00687D1E">
        <w:rPr>
          <w:rFonts w:asciiTheme="minorHAnsi" w:hAnsiTheme="minorHAnsi" w:cstheme="minorHAnsi"/>
          <w:i/>
          <w:lang w:val="it-IT"/>
        </w:rPr>
        <w:t xml:space="preserve"> </w:t>
      </w:r>
      <w:proofErr w:type="spellStart"/>
      <w:r w:rsidRPr="00687D1E">
        <w:rPr>
          <w:rFonts w:asciiTheme="minorHAnsi" w:hAnsiTheme="minorHAnsi" w:cstheme="minorHAnsi"/>
          <w:i/>
          <w:lang w:val="it-IT"/>
        </w:rPr>
        <w:t>Orientalium</w:t>
      </w:r>
      <w:proofErr w:type="spellEnd"/>
      <w:r w:rsidRPr="00687D1E">
        <w:rPr>
          <w:rFonts w:asciiTheme="minorHAnsi" w:hAnsiTheme="minorHAnsi" w:cstheme="minorHAnsi"/>
          <w:lang w:val="it-IT"/>
        </w:rPr>
        <w:t xml:space="preserve">, Città del Vaticano, 19-23 novembre </w:t>
      </w:r>
      <w:smartTag w:uri="urn:schemas-microsoft-com:office:smarttags" w:element="metricconverter">
        <w:smartTagPr>
          <w:attr w:name="ProductID" w:val="2001, a"/>
        </w:smartTagPr>
        <w:r w:rsidRPr="00687D1E">
          <w:rPr>
            <w:rFonts w:asciiTheme="minorHAnsi" w:hAnsiTheme="minorHAnsi" w:cstheme="minorHAnsi"/>
            <w:lang w:val="it-IT"/>
          </w:rPr>
          <w:t>2001, a</w:t>
        </w:r>
      </w:smartTag>
      <w:r w:rsidRPr="00687D1E">
        <w:rPr>
          <w:rFonts w:asciiTheme="minorHAnsi" w:hAnsiTheme="minorHAnsi" w:cstheme="minorHAnsi"/>
          <w:lang w:val="it-IT"/>
        </w:rPr>
        <w:t xml:space="preserve"> cura di S. Agrestini e D. Ceccarelli Morolli, LEV, Città del Vaticano 2004, pp. 515-534 (</w:t>
      </w:r>
      <w:proofErr w:type="spellStart"/>
      <w:r w:rsidRPr="00687D1E">
        <w:rPr>
          <w:rFonts w:asciiTheme="minorHAnsi" w:hAnsiTheme="minorHAnsi" w:cstheme="minorHAnsi"/>
          <w:lang w:val="it-IT"/>
        </w:rPr>
        <w:t>here</w:t>
      </w:r>
      <w:proofErr w:type="spellEnd"/>
      <w:r w:rsidRPr="00687D1E">
        <w:rPr>
          <w:rFonts w:asciiTheme="minorHAnsi" w:hAnsiTheme="minorHAnsi" w:cstheme="minorHAnsi"/>
          <w:lang w:val="it-IT"/>
        </w:rPr>
        <w:t xml:space="preserve"> pp. 525-526).</w:t>
      </w:r>
    </w:p>
  </w:footnote>
  <w:footnote w:id="9">
    <w:p w14:paraId="304CEC17" w14:textId="3D73A364" w:rsidR="003C778A" w:rsidRPr="00650A72" w:rsidRDefault="003C778A" w:rsidP="00650A72">
      <w:pPr>
        <w:pStyle w:val="Testonotaapidipagina"/>
        <w:spacing w:before="120"/>
        <w:ind w:right="0"/>
        <w:rPr>
          <w:rFonts w:asciiTheme="minorHAnsi" w:hAnsiTheme="minorHAnsi" w:cstheme="minorHAnsi"/>
          <w:sz w:val="21"/>
          <w:szCs w:val="21"/>
          <w:lang w:eastAsia="it-IT" w:bidi="lo-LA"/>
        </w:rPr>
      </w:pPr>
      <w:r w:rsidRPr="00687D1E">
        <w:rPr>
          <w:rStyle w:val="Rimandonotaapidipagina"/>
          <w:rFonts w:asciiTheme="minorHAnsi" w:hAnsiTheme="minorHAnsi" w:cstheme="minorHAnsi"/>
          <w:sz w:val="20"/>
          <w:lang w:val="it-IT"/>
        </w:rPr>
        <w:footnoteRef/>
      </w:r>
      <w:r w:rsidRPr="00DA5FB0">
        <w:rPr>
          <w:rFonts w:asciiTheme="minorHAnsi" w:hAnsiTheme="minorHAnsi" w:cstheme="minorHAnsi"/>
        </w:rPr>
        <w:t xml:space="preserve"> </w:t>
      </w:r>
      <w:r w:rsidRPr="00DA5FB0">
        <w:rPr>
          <w:rFonts w:asciiTheme="minorHAnsi" w:hAnsiTheme="minorHAnsi" w:cstheme="minorHAnsi"/>
        </w:rPr>
        <w:tab/>
      </w:r>
      <w:r w:rsidRPr="00DA5FB0">
        <w:rPr>
          <w:rFonts w:asciiTheme="minorHAnsi" w:hAnsiTheme="minorHAnsi" w:cstheme="minorHAnsi"/>
          <w:smallCaps/>
        </w:rPr>
        <w:t>Sa</w:t>
      </w:r>
      <w:r w:rsidR="00DA5FB0" w:rsidRPr="00DA5FB0">
        <w:rPr>
          <w:rFonts w:asciiTheme="minorHAnsi" w:hAnsiTheme="minorHAnsi" w:cstheme="minorHAnsi"/>
          <w:smallCaps/>
        </w:rPr>
        <w:t>i</w:t>
      </w:r>
      <w:r w:rsidRPr="00DA5FB0">
        <w:rPr>
          <w:rFonts w:asciiTheme="minorHAnsi" w:hAnsiTheme="minorHAnsi" w:cstheme="minorHAnsi"/>
          <w:smallCaps/>
        </w:rPr>
        <w:t>n</w:t>
      </w:r>
      <w:r w:rsidR="00DA5FB0" w:rsidRPr="00DA5FB0">
        <w:rPr>
          <w:rFonts w:asciiTheme="minorHAnsi" w:hAnsiTheme="minorHAnsi" w:cstheme="minorHAnsi"/>
          <w:smallCaps/>
        </w:rPr>
        <w:t>t</w:t>
      </w:r>
      <w:r w:rsidRPr="00DA5FB0">
        <w:rPr>
          <w:rFonts w:asciiTheme="minorHAnsi" w:hAnsiTheme="minorHAnsi" w:cstheme="minorHAnsi"/>
          <w:smallCaps/>
        </w:rPr>
        <w:t xml:space="preserve"> Basil</w:t>
      </w:r>
      <w:r w:rsidRPr="00DA5FB0">
        <w:rPr>
          <w:rFonts w:asciiTheme="minorHAnsi" w:hAnsiTheme="minorHAnsi" w:cstheme="minorHAnsi"/>
        </w:rPr>
        <w:t xml:space="preserve">, </w:t>
      </w:r>
      <w:proofErr w:type="spellStart"/>
      <w:r w:rsidRPr="00DA5FB0">
        <w:rPr>
          <w:rFonts w:asciiTheme="minorHAnsi" w:hAnsiTheme="minorHAnsi" w:cstheme="minorHAnsi"/>
          <w:i/>
          <w:iCs/>
        </w:rPr>
        <w:t>Epistola</w:t>
      </w:r>
      <w:proofErr w:type="spellEnd"/>
      <w:r w:rsidRPr="00DA5FB0">
        <w:rPr>
          <w:rFonts w:asciiTheme="minorHAnsi" w:hAnsiTheme="minorHAnsi" w:cstheme="minorHAnsi"/>
          <w:i/>
          <w:iCs/>
        </w:rPr>
        <w:t xml:space="preserve"> </w:t>
      </w:r>
      <w:proofErr w:type="spellStart"/>
      <w:r w:rsidRPr="00DA5FB0">
        <w:rPr>
          <w:rFonts w:asciiTheme="minorHAnsi" w:hAnsiTheme="minorHAnsi" w:cstheme="minorHAnsi"/>
          <w:i/>
          <w:iCs/>
        </w:rPr>
        <w:t>canonica</w:t>
      </w:r>
      <w:proofErr w:type="spellEnd"/>
      <w:r w:rsidRPr="00DA5FB0">
        <w:rPr>
          <w:rFonts w:asciiTheme="minorHAnsi" w:hAnsiTheme="minorHAnsi" w:cstheme="minorHAnsi"/>
          <w:i/>
          <w:iCs/>
        </w:rPr>
        <w:t xml:space="preserve"> I</w:t>
      </w:r>
      <w:r w:rsidRPr="00DA5FB0">
        <w:rPr>
          <w:rFonts w:asciiTheme="minorHAnsi" w:hAnsiTheme="minorHAnsi" w:cstheme="minorHAnsi"/>
        </w:rPr>
        <w:t xml:space="preserve">, c. </w:t>
      </w:r>
      <w:smartTag w:uri="urn:schemas-microsoft-com:office:smarttags" w:element="metricconverter">
        <w:smartTagPr>
          <w:attr w:name="ProductID" w:val="3, in"/>
        </w:smartTagPr>
        <w:r w:rsidRPr="00DA5FB0">
          <w:rPr>
            <w:rFonts w:asciiTheme="minorHAnsi" w:hAnsiTheme="minorHAnsi" w:cstheme="minorHAnsi"/>
          </w:rPr>
          <w:t>3,</w:t>
        </w:r>
        <w:r w:rsidRPr="00DA5FB0">
          <w:rPr>
            <w:rFonts w:asciiTheme="minorHAnsi" w:hAnsiTheme="minorHAnsi" w:cstheme="minorHAnsi"/>
            <w:i/>
            <w:iCs/>
          </w:rPr>
          <w:t xml:space="preserve"> </w:t>
        </w:r>
        <w:r w:rsidRPr="00DA5FB0">
          <w:rPr>
            <w:rFonts w:asciiTheme="minorHAnsi" w:hAnsiTheme="minorHAnsi" w:cstheme="minorHAnsi"/>
          </w:rPr>
          <w:t>in</w:t>
        </w:r>
      </w:smartTag>
      <w:r w:rsidRPr="00DA5FB0">
        <w:rPr>
          <w:rFonts w:asciiTheme="minorHAnsi" w:hAnsiTheme="minorHAnsi" w:cstheme="minorHAnsi"/>
        </w:rPr>
        <w:t xml:space="preserve"> PG 138, 591 D</w:t>
      </w:r>
      <w:r w:rsidRPr="00650A72">
        <w:rPr>
          <w:rFonts w:asciiTheme="minorHAnsi" w:hAnsiTheme="minorHAnsi" w:cstheme="minorHAnsi"/>
        </w:rPr>
        <w:t xml:space="preserve">. </w:t>
      </w:r>
      <w:r w:rsidR="00DA5FB0" w:rsidRPr="00650A72">
        <w:rPr>
          <w:rFonts w:asciiTheme="minorHAnsi" w:hAnsiTheme="minorHAnsi" w:cstheme="minorHAnsi"/>
          <w:lang w:val="en"/>
        </w:rPr>
        <w:t xml:space="preserve">As </w:t>
      </w:r>
      <w:r w:rsidR="00DA5FB0" w:rsidRPr="00650A72">
        <w:rPr>
          <w:rFonts w:asciiTheme="minorHAnsi" w:hAnsiTheme="minorHAnsi" w:cstheme="minorHAnsi"/>
        </w:rPr>
        <w:t>will</w:t>
      </w:r>
      <w:r w:rsidR="00DA5FB0" w:rsidRPr="00650A72">
        <w:rPr>
          <w:rFonts w:asciiTheme="minorHAnsi" w:hAnsiTheme="minorHAnsi" w:cstheme="minorHAnsi"/>
          <w:lang w:val="en"/>
        </w:rPr>
        <w:t xml:space="preserve"> be noted, this text of St. Basil was accepted in </w:t>
      </w:r>
      <w:proofErr w:type="spellStart"/>
      <w:r w:rsidR="00650A72" w:rsidRPr="00650A72">
        <w:rPr>
          <w:rFonts w:asciiTheme="minorHAnsi" w:hAnsiTheme="minorHAnsi" w:cstheme="minorHAnsi"/>
          <w:lang w:val="en"/>
        </w:rPr>
        <w:t>Trullan</w:t>
      </w:r>
      <w:proofErr w:type="spellEnd"/>
      <w:r w:rsidR="00650A72" w:rsidRPr="00650A72">
        <w:rPr>
          <w:rFonts w:asciiTheme="minorHAnsi" w:hAnsiTheme="minorHAnsi" w:cstheme="minorHAnsi"/>
          <w:lang w:val="en"/>
        </w:rPr>
        <w:t xml:space="preserve"> </w:t>
      </w:r>
      <w:r w:rsidR="00DA5FB0" w:rsidRPr="00650A72">
        <w:rPr>
          <w:rFonts w:asciiTheme="minorHAnsi" w:hAnsiTheme="minorHAnsi" w:cstheme="minorHAnsi"/>
          <w:lang w:val="en"/>
        </w:rPr>
        <w:t>can. 102</w:t>
      </w:r>
      <w:r w:rsidRPr="00650A72">
        <w:rPr>
          <w:rFonts w:asciiTheme="minorHAnsi" w:hAnsiTheme="minorHAnsi" w:cstheme="minorHAnsi"/>
        </w:rPr>
        <w:t>.</w:t>
      </w:r>
    </w:p>
  </w:footnote>
  <w:footnote w:id="10">
    <w:p w14:paraId="5A4F8A17" w14:textId="543CB556" w:rsidR="003C778A" w:rsidRPr="00687D1E" w:rsidRDefault="003C778A" w:rsidP="003C778A">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r>
      <w:r w:rsidRPr="00687D1E">
        <w:rPr>
          <w:rFonts w:asciiTheme="minorHAnsi" w:hAnsiTheme="minorHAnsi" w:cstheme="minorHAnsi"/>
          <w:smallCaps/>
          <w:lang w:val="it-IT"/>
        </w:rPr>
        <w:t>Sa</w:t>
      </w:r>
      <w:r w:rsidR="00DA5FB0">
        <w:rPr>
          <w:rFonts w:asciiTheme="minorHAnsi" w:hAnsiTheme="minorHAnsi" w:cstheme="minorHAnsi"/>
          <w:smallCaps/>
          <w:lang w:val="it-IT"/>
        </w:rPr>
        <w:t>i</w:t>
      </w:r>
      <w:r w:rsidRPr="00687D1E">
        <w:rPr>
          <w:rFonts w:asciiTheme="minorHAnsi" w:hAnsiTheme="minorHAnsi" w:cstheme="minorHAnsi"/>
          <w:smallCaps/>
          <w:lang w:val="it-IT"/>
        </w:rPr>
        <w:t>n</w:t>
      </w:r>
      <w:r w:rsidR="00DA5FB0">
        <w:rPr>
          <w:rFonts w:asciiTheme="minorHAnsi" w:hAnsiTheme="minorHAnsi" w:cstheme="minorHAnsi"/>
          <w:smallCaps/>
          <w:lang w:val="it-IT"/>
        </w:rPr>
        <w:t>t</w:t>
      </w:r>
      <w:r w:rsidRPr="00687D1E">
        <w:rPr>
          <w:rFonts w:asciiTheme="minorHAnsi" w:hAnsiTheme="minorHAnsi" w:cstheme="minorHAnsi"/>
          <w:smallCaps/>
          <w:lang w:val="it-IT"/>
        </w:rPr>
        <w:t xml:space="preserve"> Basil</w:t>
      </w:r>
      <w:r w:rsidRPr="00687D1E">
        <w:rPr>
          <w:rFonts w:asciiTheme="minorHAnsi" w:hAnsiTheme="minorHAnsi" w:cstheme="minorHAnsi"/>
          <w:lang w:val="it-IT"/>
        </w:rPr>
        <w:t xml:space="preserve">, </w:t>
      </w:r>
      <w:r w:rsidRPr="00687D1E">
        <w:rPr>
          <w:rFonts w:asciiTheme="minorHAnsi" w:hAnsiTheme="minorHAnsi" w:cstheme="minorHAnsi"/>
          <w:i/>
          <w:iCs/>
          <w:lang w:val="it-IT"/>
        </w:rPr>
        <w:t>Epistola canonica I</w:t>
      </w:r>
      <w:r w:rsidRPr="00687D1E">
        <w:rPr>
          <w:rFonts w:asciiTheme="minorHAnsi" w:hAnsiTheme="minorHAnsi" w:cstheme="minorHAnsi"/>
          <w:lang w:val="it-IT"/>
        </w:rPr>
        <w:t xml:space="preserve">, c. </w:t>
      </w:r>
      <w:smartTag w:uri="urn:schemas-microsoft-com:office:smarttags" w:element="metricconverter">
        <w:smartTagPr>
          <w:attr w:name="ProductID" w:val="54, in"/>
        </w:smartTagPr>
        <w:r w:rsidRPr="00687D1E">
          <w:rPr>
            <w:rFonts w:asciiTheme="minorHAnsi" w:hAnsiTheme="minorHAnsi" w:cstheme="minorHAnsi"/>
            <w:lang w:val="it-IT"/>
          </w:rPr>
          <w:t>54, in</w:t>
        </w:r>
      </w:smartTag>
      <w:r w:rsidRPr="00687D1E">
        <w:rPr>
          <w:rFonts w:asciiTheme="minorHAnsi" w:hAnsiTheme="minorHAnsi" w:cstheme="minorHAnsi"/>
          <w:lang w:val="it-IT"/>
        </w:rPr>
        <w:t xml:space="preserve"> PG 138, 746 B.</w:t>
      </w:r>
    </w:p>
  </w:footnote>
  <w:footnote w:id="11">
    <w:p w14:paraId="21D9CDFC" w14:textId="7220BFA4" w:rsidR="003C778A" w:rsidRPr="00687D1E" w:rsidRDefault="003C778A" w:rsidP="003C778A">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r>
      <w:r w:rsidRPr="00687D1E">
        <w:rPr>
          <w:rFonts w:asciiTheme="minorHAnsi" w:hAnsiTheme="minorHAnsi" w:cstheme="minorHAnsi"/>
          <w:smallCaps/>
          <w:lang w:val="it-IT"/>
        </w:rPr>
        <w:t>Sa</w:t>
      </w:r>
      <w:r w:rsidR="00DA5FB0">
        <w:rPr>
          <w:rFonts w:asciiTheme="minorHAnsi" w:hAnsiTheme="minorHAnsi" w:cstheme="minorHAnsi"/>
          <w:smallCaps/>
          <w:lang w:val="it-IT"/>
        </w:rPr>
        <w:t>i</w:t>
      </w:r>
      <w:r w:rsidRPr="00687D1E">
        <w:rPr>
          <w:rFonts w:asciiTheme="minorHAnsi" w:hAnsiTheme="minorHAnsi" w:cstheme="minorHAnsi"/>
          <w:smallCaps/>
          <w:lang w:val="it-IT"/>
        </w:rPr>
        <w:t>n</w:t>
      </w:r>
      <w:r w:rsidR="00DA5FB0">
        <w:rPr>
          <w:rFonts w:asciiTheme="minorHAnsi" w:hAnsiTheme="minorHAnsi" w:cstheme="minorHAnsi"/>
          <w:smallCaps/>
          <w:lang w:val="it-IT"/>
        </w:rPr>
        <w:t>t</w:t>
      </w:r>
      <w:r w:rsidRPr="00687D1E">
        <w:rPr>
          <w:rFonts w:asciiTheme="minorHAnsi" w:hAnsiTheme="minorHAnsi" w:cstheme="minorHAnsi"/>
          <w:smallCaps/>
          <w:lang w:val="it-IT"/>
        </w:rPr>
        <w:t xml:space="preserve"> Basil</w:t>
      </w:r>
      <w:r w:rsidRPr="00687D1E">
        <w:rPr>
          <w:rFonts w:asciiTheme="minorHAnsi" w:hAnsiTheme="minorHAnsi" w:cstheme="minorHAnsi"/>
          <w:lang w:val="it-IT"/>
        </w:rPr>
        <w:t xml:space="preserve">, </w:t>
      </w:r>
      <w:r w:rsidRPr="00687D1E">
        <w:rPr>
          <w:rFonts w:asciiTheme="minorHAnsi" w:hAnsiTheme="minorHAnsi" w:cstheme="minorHAnsi"/>
          <w:i/>
          <w:iCs/>
          <w:lang w:val="it-IT"/>
        </w:rPr>
        <w:t>Epistola canonica I</w:t>
      </w:r>
      <w:r w:rsidRPr="00687D1E">
        <w:rPr>
          <w:rFonts w:asciiTheme="minorHAnsi" w:hAnsiTheme="minorHAnsi" w:cstheme="minorHAnsi"/>
          <w:lang w:val="it-IT"/>
        </w:rPr>
        <w:t xml:space="preserve">, c. </w:t>
      </w:r>
      <w:smartTag w:uri="urn:schemas-microsoft-com:office:smarttags" w:element="metricconverter">
        <w:smartTagPr>
          <w:attr w:name="ProductID" w:val="74, in"/>
        </w:smartTagPr>
        <w:r w:rsidRPr="00687D1E">
          <w:rPr>
            <w:rFonts w:asciiTheme="minorHAnsi" w:hAnsiTheme="minorHAnsi" w:cstheme="minorHAnsi"/>
            <w:lang w:val="it-IT"/>
          </w:rPr>
          <w:t>74, in</w:t>
        </w:r>
      </w:smartTag>
      <w:r w:rsidRPr="00687D1E">
        <w:rPr>
          <w:rFonts w:asciiTheme="minorHAnsi" w:hAnsiTheme="minorHAnsi" w:cstheme="minorHAnsi"/>
          <w:lang w:val="it-IT"/>
        </w:rPr>
        <w:t xml:space="preserve"> PG 138, 779 D.</w:t>
      </w:r>
    </w:p>
  </w:footnote>
  <w:footnote w:id="12">
    <w:p w14:paraId="52F64F36" w14:textId="2736FF84" w:rsidR="003C778A" w:rsidRPr="00F90A6E" w:rsidRDefault="003C778A" w:rsidP="003C778A">
      <w:pPr>
        <w:pStyle w:val="Testonotaapidipagina"/>
        <w:spacing w:before="120"/>
        <w:ind w:right="0"/>
        <w:rPr>
          <w:rFonts w:asciiTheme="minorHAnsi" w:hAnsiTheme="minorHAnsi" w:cstheme="minorHAnsi"/>
        </w:rPr>
      </w:pPr>
      <w:r w:rsidRPr="00687D1E">
        <w:rPr>
          <w:rStyle w:val="Rimandonotaapidipagina"/>
          <w:rFonts w:asciiTheme="minorHAnsi" w:hAnsiTheme="minorHAnsi" w:cstheme="minorHAnsi"/>
          <w:sz w:val="20"/>
          <w:lang w:val="it-IT"/>
        </w:rPr>
        <w:footnoteRef/>
      </w:r>
      <w:r w:rsidRPr="00F90A6E">
        <w:rPr>
          <w:rFonts w:asciiTheme="minorHAnsi" w:hAnsiTheme="minorHAnsi" w:cstheme="minorHAnsi"/>
        </w:rPr>
        <w:t xml:space="preserve"> </w:t>
      </w:r>
      <w:r w:rsidRPr="00F90A6E">
        <w:rPr>
          <w:rFonts w:asciiTheme="minorHAnsi" w:hAnsiTheme="minorHAnsi" w:cstheme="minorHAnsi"/>
        </w:rPr>
        <w:tab/>
      </w:r>
      <w:r w:rsidRPr="00F90A6E">
        <w:rPr>
          <w:rFonts w:asciiTheme="minorHAnsi" w:hAnsiTheme="minorHAnsi" w:cstheme="minorHAnsi"/>
          <w:smallCaps/>
        </w:rPr>
        <w:t>Sa</w:t>
      </w:r>
      <w:r w:rsidR="00DA5FB0" w:rsidRPr="00F90A6E">
        <w:rPr>
          <w:rFonts w:asciiTheme="minorHAnsi" w:hAnsiTheme="minorHAnsi" w:cstheme="minorHAnsi"/>
          <w:smallCaps/>
        </w:rPr>
        <w:t>int</w:t>
      </w:r>
      <w:r w:rsidRPr="00F90A6E">
        <w:rPr>
          <w:rFonts w:asciiTheme="minorHAnsi" w:hAnsiTheme="minorHAnsi" w:cstheme="minorHAnsi"/>
          <w:smallCaps/>
        </w:rPr>
        <w:t xml:space="preserve"> Basil</w:t>
      </w:r>
      <w:r w:rsidRPr="00F90A6E">
        <w:rPr>
          <w:rFonts w:asciiTheme="minorHAnsi" w:hAnsiTheme="minorHAnsi" w:cstheme="minorHAnsi"/>
        </w:rPr>
        <w:t xml:space="preserve">, </w:t>
      </w:r>
      <w:r w:rsidRPr="00F90A6E">
        <w:rPr>
          <w:rFonts w:asciiTheme="minorHAnsi" w:hAnsiTheme="minorHAnsi" w:cstheme="minorHAnsi"/>
          <w:i/>
          <w:iCs/>
        </w:rPr>
        <w:t>Epistolarum classis II</w:t>
      </w:r>
      <w:r w:rsidRPr="00F90A6E">
        <w:rPr>
          <w:rFonts w:asciiTheme="minorHAnsi" w:hAnsiTheme="minorHAnsi" w:cstheme="minorHAnsi"/>
        </w:rPr>
        <w:t xml:space="preserve">, </w:t>
      </w:r>
      <w:r w:rsidRPr="00F90A6E">
        <w:rPr>
          <w:rFonts w:asciiTheme="minorHAnsi" w:hAnsiTheme="minorHAnsi" w:cstheme="minorHAnsi"/>
          <w:i/>
        </w:rPr>
        <w:t>Epistola</w:t>
      </w:r>
      <w:r w:rsidRPr="00F90A6E">
        <w:rPr>
          <w:rFonts w:asciiTheme="minorHAnsi" w:hAnsiTheme="minorHAnsi" w:cstheme="minorHAnsi"/>
        </w:rPr>
        <w:t xml:space="preserve"> </w:t>
      </w:r>
      <w:smartTag w:uri="urn:schemas-microsoft-com:office:smarttags" w:element="metricconverter">
        <w:smartTagPr>
          <w:attr w:name="ProductID" w:val="112, in"/>
        </w:smartTagPr>
        <w:r w:rsidRPr="00F90A6E">
          <w:rPr>
            <w:rFonts w:asciiTheme="minorHAnsi" w:hAnsiTheme="minorHAnsi" w:cstheme="minorHAnsi"/>
          </w:rPr>
          <w:t>112, in</w:t>
        </w:r>
      </w:smartTag>
      <w:r w:rsidRPr="00F90A6E">
        <w:rPr>
          <w:rFonts w:asciiTheme="minorHAnsi" w:hAnsiTheme="minorHAnsi" w:cstheme="minorHAnsi"/>
        </w:rPr>
        <w:t xml:space="preserve"> PG 32, 523 CD, n. 3.</w:t>
      </w:r>
    </w:p>
  </w:footnote>
  <w:footnote w:id="13">
    <w:p w14:paraId="4CA07E63" w14:textId="77777777" w:rsidR="00316A04" w:rsidRPr="00F90A6E" w:rsidRDefault="00316A04" w:rsidP="00316A04">
      <w:pPr>
        <w:pStyle w:val="Testonotaapidipagina"/>
        <w:spacing w:before="120"/>
        <w:ind w:right="0"/>
        <w:rPr>
          <w:rFonts w:asciiTheme="minorHAnsi" w:hAnsiTheme="minorHAnsi" w:cstheme="minorHAnsi"/>
        </w:rPr>
      </w:pPr>
      <w:r w:rsidRPr="00687D1E">
        <w:rPr>
          <w:rStyle w:val="Rimandonotaapidipagina"/>
          <w:rFonts w:asciiTheme="minorHAnsi" w:hAnsiTheme="minorHAnsi" w:cstheme="minorHAnsi"/>
          <w:sz w:val="20"/>
          <w:lang w:val="it-IT"/>
        </w:rPr>
        <w:footnoteRef/>
      </w:r>
      <w:r w:rsidRPr="00F90A6E">
        <w:rPr>
          <w:rFonts w:asciiTheme="minorHAnsi" w:hAnsiTheme="minorHAnsi" w:cstheme="minorHAnsi"/>
        </w:rPr>
        <w:t xml:space="preserve"> </w:t>
      </w:r>
      <w:r w:rsidRPr="00F90A6E">
        <w:rPr>
          <w:rFonts w:asciiTheme="minorHAnsi" w:hAnsiTheme="minorHAnsi" w:cstheme="minorHAnsi"/>
        </w:rPr>
        <w:tab/>
      </w:r>
      <w:r w:rsidRPr="00F90A6E">
        <w:rPr>
          <w:rFonts w:asciiTheme="minorHAnsi" w:hAnsiTheme="minorHAnsi" w:cstheme="minorHAnsi"/>
          <w:smallCaps/>
        </w:rPr>
        <w:t>Origene</w:t>
      </w:r>
      <w:r w:rsidRPr="00F90A6E">
        <w:rPr>
          <w:rFonts w:asciiTheme="minorHAnsi" w:hAnsiTheme="minorHAnsi" w:cstheme="minorHAnsi"/>
        </w:rPr>
        <w:t xml:space="preserve">, </w:t>
      </w:r>
      <w:r w:rsidRPr="00F90A6E">
        <w:rPr>
          <w:rFonts w:asciiTheme="minorHAnsi" w:hAnsiTheme="minorHAnsi" w:cstheme="minorHAnsi"/>
          <w:i/>
          <w:iCs/>
        </w:rPr>
        <w:t>Homilia II in Psalmum XXXVII</w:t>
      </w:r>
      <w:r w:rsidRPr="00F90A6E">
        <w:rPr>
          <w:rFonts w:asciiTheme="minorHAnsi" w:hAnsiTheme="minorHAnsi" w:cstheme="minorHAnsi"/>
          <w:iCs/>
        </w:rPr>
        <w:t>,</w:t>
      </w:r>
      <w:r w:rsidRPr="00F90A6E">
        <w:rPr>
          <w:rFonts w:asciiTheme="minorHAnsi" w:hAnsiTheme="minorHAnsi" w:cstheme="minorHAnsi"/>
          <w:i/>
          <w:iCs/>
        </w:rPr>
        <w:t xml:space="preserve"> </w:t>
      </w:r>
      <w:r w:rsidRPr="00F90A6E">
        <w:rPr>
          <w:rFonts w:asciiTheme="minorHAnsi" w:hAnsiTheme="minorHAnsi" w:cstheme="minorHAnsi"/>
        </w:rPr>
        <w:t>in PG 12, 1386 B.</w:t>
      </w:r>
    </w:p>
  </w:footnote>
  <w:footnote w:id="14">
    <w:p w14:paraId="13857D42" w14:textId="4A606688" w:rsidR="00316A04" w:rsidRPr="00637FB6" w:rsidRDefault="00316A04" w:rsidP="00E81E3D">
      <w:pPr>
        <w:pStyle w:val="Testonotaapidipagina"/>
        <w:spacing w:before="120"/>
        <w:ind w:right="0"/>
        <w:rPr>
          <w:rFonts w:asciiTheme="minorHAnsi" w:hAnsiTheme="minorHAnsi" w:cstheme="minorHAnsi"/>
        </w:rPr>
      </w:pPr>
      <w:r w:rsidRPr="00687D1E">
        <w:rPr>
          <w:rStyle w:val="Rimandonotaapidipagina"/>
          <w:rFonts w:asciiTheme="minorHAnsi" w:hAnsiTheme="minorHAnsi" w:cstheme="minorHAnsi"/>
          <w:sz w:val="20"/>
          <w:lang w:val="it-IT"/>
        </w:rPr>
        <w:footnoteRef/>
      </w:r>
      <w:r w:rsidRPr="00650A72">
        <w:rPr>
          <w:rFonts w:asciiTheme="minorHAnsi" w:hAnsiTheme="minorHAnsi" w:cstheme="minorHAnsi"/>
        </w:rPr>
        <w:t xml:space="preserve"> </w:t>
      </w:r>
      <w:r w:rsidRPr="00650A72">
        <w:rPr>
          <w:rFonts w:asciiTheme="minorHAnsi" w:hAnsiTheme="minorHAnsi" w:cstheme="minorHAnsi"/>
        </w:rPr>
        <w:tab/>
      </w:r>
      <w:proofErr w:type="spellStart"/>
      <w:r w:rsidRPr="00650A72">
        <w:rPr>
          <w:rFonts w:asciiTheme="minorHAnsi" w:hAnsiTheme="minorHAnsi" w:cstheme="minorHAnsi"/>
        </w:rPr>
        <w:t>Cfr</w:t>
      </w:r>
      <w:proofErr w:type="spellEnd"/>
      <w:r w:rsidRPr="00650A72">
        <w:rPr>
          <w:rFonts w:asciiTheme="minorHAnsi" w:hAnsiTheme="minorHAnsi" w:cstheme="minorHAnsi"/>
        </w:rPr>
        <w:t>. «Nuntia» 4 (1977), pp. 76-77: «</w:t>
      </w:r>
      <w:r w:rsidR="00650A72" w:rsidRPr="00650A72">
        <w:rPr>
          <w:rStyle w:val="ts-alignment-element"/>
          <w:rFonts w:asciiTheme="minorHAnsi" w:hAnsiTheme="minorHAnsi" w:cstheme="minorHAnsi"/>
          <w:lang w:val="en"/>
        </w:rPr>
        <w:t>As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merciful</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doctor,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Bishop)</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heal</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all</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those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who</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sin,</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dispense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to</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them</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all</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wisdom</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medicine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bringing</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to</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rescue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their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lives,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do</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not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ready</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to</w:t>
      </w:r>
      <w:r w:rsidR="00650A72" w:rsidRPr="00650A72">
        <w:rPr>
          <w:rFonts w:asciiTheme="minorHAnsi" w:hAnsiTheme="minorHAnsi" w:cstheme="minorHAnsi"/>
          <w:lang w:val="en"/>
        </w:rPr>
        <w:t xml:space="preserve"> </w:t>
      </w:r>
      <w:r w:rsidR="00650A72" w:rsidRPr="00E81E3D">
        <w:t>cut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members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Church,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but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use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words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that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are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medicines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mild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reproaches,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medicine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prayer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(persuasive).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ulcer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becomes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deep</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Pr>
          <w:rStyle w:val="ts-alignment-element"/>
          <w:rFonts w:asciiTheme="minorHAnsi" w:hAnsiTheme="minorHAnsi" w:cstheme="minorHAnsi"/>
          <w:lang w:val="en"/>
        </w:rPr>
        <w:t>flesh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attacked,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fortify</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re-establish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help</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healthy</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medicines.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there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rot,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clean</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corrosive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medicines,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that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word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blame.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flesh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swells,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destroy</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violent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medicament,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that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threat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judgment.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there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gangrene,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burn</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cautery,</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that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cut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out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burn</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proofErr w:type="spellStart"/>
      <w:r w:rsidR="00650A72" w:rsidRPr="00650A72">
        <w:rPr>
          <w:rStyle w:val="ts-alignment-element"/>
          <w:rFonts w:asciiTheme="minorHAnsi" w:hAnsiTheme="minorHAnsi" w:cstheme="minorHAnsi"/>
          <w:lang w:val="en"/>
        </w:rPr>
        <w:t>putridume</w:t>
      </w:r>
      <w:proofErr w:type="spellEnd"/>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ulcer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by</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means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Pr>
          <w:rFonts w:asciiTheme="minorHAnsi" w:hAnsiTheme="minorHAnsi" w:cstheme="minorHAnsi"/>
          <w:lang w:val="en"/>
        </w:rPr>
        <w:t xml:space="preserve">the </w:t>
      </w:r>
      <w:r w:rsidR="00650A72" w:rsidRPr="00650A72">
        <w:rPr>
          <w:rStyle w:val="ts-alignment-element"/>
          <w:rFonts w:asciiTheme="minorHAnsi" w:hAnsiTheme="minorHAnsi" w:cstheme="minorHAnsi"/>
          <w:lang w:val="en"/>
        </w:rPr>
        <w:t>incisions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long</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fast.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If</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gangrene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increases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takes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over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cauter</w:t>
      </w:r>
      <w:r w:rsidR="00650A72">
        <w:rPr>
          <w:rStyle w:val="ts-alignment-element"/>
          <w:rFonts w:asciiTheme="minorHAnsi" w:hAnsiTheme="minorHAnsi" w:cstheme="minorHAnsi"/>
          <w:lang w:val="en"/>
        </w:rPr>
        <w:t>y</w:t>
      </w:r>
      <w:r w:rsidR="00650A72" w:rsidRPr="00650A72">
        <w:rPr>
          <w:rStyle w:val="ts-alignment-element"/>
          <w:rFonts w:asciiTheme="minorHAnsi" w:hAnsiTheme="minorHAnsi" w:cstheme="minorHAnsi"/>
          <w:lang w:val="en"/>
        </w:rPr>
        <w: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make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decision</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after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consulting</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and</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agreeing</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for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a</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long</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time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with</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other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doctors,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cut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this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gangrenous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member</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so</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that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it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does</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not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corrupt</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the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whole</w:t>
      </w:r>
      <w:r w:rsidR="00650A72" w:rsidRPr="00650A72">
        <w:rPr>
          <w:rFonts w:asciiTheme="minorHAnsi" w:hAnsiTheme="minorHAnsi" w:cstheme="minorHAnsi"/>
          <w:lang w:val="en"/>
        </w:rPr>
        <w:t xml:space="preserve"> </w:t>
      </w:r>
      <w:r w:rsidR="00650A72" w:rsidRPr="00650A72">
        <w:rPr>
          <w:rStyle w:val="ts-alignment-element"/>
          <w:rFonts w:asciiTheme="minorHAnsi" w:hAnsiTheme="minorHAnsi" w:cstheme="minorHAnsi"/>
          <w:lang w:val="en"/>
        </w:rPr>
        <w:t>bod</w:t>
      </w:r>
      <w:r w:rsidR="00650A72" w:rsidRPr="00E81E3D">
        <w:rPr>
          <w:rStyle w:val="ts-alignment-element"/>
          <w:rFonts w:asciiTheme="minorHAnsi" w:hAnsiTheme="minorHAnsi" w:cstheme="minorHAnsi"/>
          <w:lang w:val="en"/>
        </w:rPr>
        <w:t>y</w:t>
      </w:r>
      <w:r w:rsidR="00E81E3D">
        <w:rPr>
          <w:rStyle w:val="ts-alignment-element"/>
          <w:rFonts w:asciiTheme="minorHAnsi" w:hAnsiTheme="minorHAnsi" w:cstheme="minorHAnsi"/>
          <w:lang w:val="en"/>
        </w:rPr>
        <w:t xml:space="preserve">. </w:t>
      </w:r>
      <w:r w:rsidR="00E81E3D">
        <w:rPr>
          <w:rFonts w:asciiTheme="minorHAnsi" w:hAnsiTheme="minorHAnsi" w:cstheme="minorHAnsi"/>
          <w:lang w:val="en" w:eastAsia="it-IT" w:bidi="lo-LA"/>
        </w:rPr>
        <w:t xml:space="preserve">Do not </w:t>
      </w:r>
      <w:r w:rsidR="00E81E3D" w:rsidRPr="00E81E3D">
        <w:rPr>
          <w:rFonts w:asciiTheme="minorHAnsi" w:hAnsiTheme="minorHAnsi" w:cstheme="minorHAnsi"/>
          <w:lang w:val="en" w:eastAsia="it-IT" w:bidi="lo-LA"/>
        </w:rPr>
        <w:t>be ready to cut and do not rush to take the</w:t>
      </w:r>
      <w:r w:rsidR="00E81E3D">
        <w:rPr>
          <w:rFonts w:asciiTheme="minorHAnsi" w:hAnsiTheme="minorHAnsi" w:cstheme="minorHAnsi"/>
          <w:lang w:val="en" w:eastAsia="it-IT" w:bidi="lo-LA"/>
        </w:rPr>
        <w:t xml:space="preserve"> </w:t>
      </w:r>
      <w:proofErr w:type="gramStart"/>
      <w:r w:rsidR="00E81E3D" w:rsidRPr="00E81E3D">
        <w:rPr>
          <w:rFonts w:asciiTheme="minorHAnsi" w:hAnsiTheme="minorHAnsi" w:cstheme="minorHAnsi"/>
          <w:lang w:val="en" w:eastAsia="it-IT" w:bidi="lo-LA"/>
        </w:rPr>
        <w:t>many</w:t>
      </w:r>
      <w:r w:rsidR="00E81E3D">
        <w:rPr>
          <w:rFonts w:asciiTheme="minorHAnsi" w:hAnsiTheme="minorHAnsi" w:cstheme="minorHAnsi"/>
          <w:lang w:val="en" w:eastAsia="it-IT" w:bidi="lo-LA"/>
        </w:rPr>
        <w:t>-</w:t>
      </w:r>
      <w:r w:rsidR="00E81E3D" w:rsidRPr="00E81E3D">
        <w:rPr>
          <w:rFonts w:asciiTheme="minorHAnsi" w:hAnsiTheme="minorHAnsi" w:cstheme="minorHAnsi"/>
          <w:lang w:val="en" w:eastAsia="it-IT" w:bidi="lo-LA"/>
        </w:rPr>
        <w:t>teeth</w:t>
      </w:r>
      <w:proofErr w:type="gramEnd"/>
      <w:r w:rsidR="00E81E3D" w:rsidRPr="00E81E3D">
        <w:rPr>
          <w:rFonts w:asciiTheme="minorHAnsi" w:hAnsiTheme="minorHAnsi" w:cstheme="minorHAnsi"/>
          <w:lang w:val="en" w:eastAsia="it-IT" w:bidi="lo-LA"/>
        </w:rPr>
        <w:t xml:space="preserve"> saw but first use the chisel and open the ulcer to see clearly and know the hidden cause of the suffering (and know) which one is inside so that the whole body is preserved intact. If you see someone who does not want to repent and who leaves no hope, then with pain and mourning cut him off and push him out of the Church</w:t>
      </w:r>
      <w:r w:rsidR="00E81E3D">
        <w:rPr>
          <w:rFonts w:asciiTheme="minorHAnsi" w:hAnsiTheme="minorHAnsi" w:cstheme="minorHAnsi"/>
          <w:lang w:val="en" w:eastAsia="it-IT" w:bidi="lo-LA"/>
        </w:rPr>
        <w:t>»</w:t>
      </w:r>
      <w:r w:rsidRPr="00E81E3D">
        <w:rPr>
          <w:rFonts w:asciiTheme="minorHAnsi" w:hAnsiTheme="minorHAnsi" w:cstheme="minorHAnsi"/>
        </w:rPr>
        <w:t xml:space="preserve">. </w:t>
      </w:r>
      <w:r w:rsidR="00E81E3D" w:rsidRPr="00637FB6">
        <w:rPr>
          <w:rFonts w:asciiTheme="minorHAnsi" w:hAnsiTheme="minorHAnsi" w:cstheme="minorHAnsi"/>
        </w:rPr>
        <w:t xml:space="preserve">My translation from the Italian text offered by </w:t>
      </w:r>
      <w:r w:rsidRPr="00637FB6">
        <w:rPr>
          <w:rFonts w:asciiTheme="minorHAnsi" w:hAnsiTheme="minorHAnsi" w:cstheme="minorHAnsi"/>
        </w:rPr>
        <w:t xml:space="preserve">C.G. </w:t>
      </w:r>
      <w:r w:rsidRPr="00637FB6">
        <w:rPr>
          <w:rFonts w:asciiTheme="minorHAnsi" w:hAnsiTheme="minorHAnsi" w:cstheme="minorHAnsi"/>
          <w:smallCaps/>
        </w:rPr>
        <w:t>Fürst</w:t>
      </w:r>
      <w:r w:rsidRPr="00637FB6">
        <w:rPr>
          <w:rFonts w:asciiTheme="minorHAnsi" w:hAnsiTheme="minorHAnsi" w:cstheme="minorHAnsi"/>
        </w:rPr>
        <w:t xml:space="preserve">, </w:t>
      </w:r>
      <w:proofErr w:type="spellStart"/>
      <w:r w:rsidRPr="00637FB6">
        <w:rPr>
          <w:rFonts w:asciiTheme="minorHAnsi" w:hAnsiTheme="minorHAnsi" w:cstheme="minorHAnsi"/>
          <w:i/>
        </w:rPr>
        <w:t>Diritto</w:t>
      </w:r>
      <w:proofErr w:type="spellEnd"/>
      <w:r w:rsidRPr="00637FB6">
        <w:rPr>
          <w:rFonts w:asciiTheme="minorHAnsi" w:hAnsiTheme="minorHAnsi" w:cstheme="minorHAnsi"/>
          <w:i/>
        </w:rPr>
        <w:t xml:space="preserve"> </w:t>
      </w:r>
      <w:proofErr w:type="spellStart"/>
      <w:r w:rsidRPr="00637FB6">
        <w:rPr>
          <w:rFonts w:asciiTheme="minorHAnsi" w:hAnsiTheme="minorHAnsi" w:cstheme="minorHAnsi"/>
          <w:i/>
        </w:rPr>
        <w:t>penale</w:t>
      </w:r>
      <w:proofErr w:type="spellEnd"/>
      <w:r w:rsidRPr="00637FB6">
        <w:rPr>
          <w:rFonts w:asciiTheme="minorHAnsi" w:hAnsiTheme="minorHAnsi" w:cstheme="minorHAnsi"/>
          <w:i/>
        </w:rPr>
        <w:t xml:space="preserve"> e </w:t>
      </w:r>
      <w:proofErr w:type="spellStart"/>
      <w:r w:rsidRPr="00637FB6">
        <w:rPr>
          <w:rFonts w:asciiTheme="minorHAnsi" w:hAnsiTheme="minorHAnsi" w:cstheme="minorHAnsi"/>
          <w:i/>
        </w:rPr>
        <w:t>carità</w:t>
      </w:r>
      <w:proofErr w:type="spellEnd"/>
      <w:r w:rsidRPr="00637FB6">
        <w:rPr>
          <w:rFonts w:asciiTheme="minorHAnsi" w:hAnsiTheme="minorHAnsi" w:cstheme="minorHAnsi"/>
        </w:rPr>
        <w:t>, pp. 524-525.</w:t>
      </w:r>
    </w:p>
  </w:footnote>
  <w:footnote w:id="15">
    <w:p w14:paraId="64A2441C" w14:textId="0E321F66" w:rsidR="009575C1" w:rsidRPr="00687D1E" w:rsidRDefault="009575C1" w:rsidP="009575C1">
      <w:pPr>
        <w:pStyle w:val="Testonotaapidipagina"/>
        <w:spacing w:before="12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 xml:space="preserve">Cfr. N. </w:t>
      </w:r>
      <w:r w:rsidRPr="00687D1E">
        <w:rPr>
          <w:rFonts w:asciiTheme="minorHAnsi" w:hAnsiTheme="minorHAnsi" w:cstheme="minorHAnsi"/>
          <w:smallCaps/>
          <w:color w:val="000000"/>
          <w:shd w:val="clear" w:color="auto" w:fill="FFFFFF"/>
          <w:lang w:val="it-IT"/>
        </w:rPr>
        <w:t>Loda</w:t>
      </w:r>
      <w:r w:rsidRPr="00687D1E">
        <w:rPr>
          <w:rFonts w:asciiTheme="minorHAnsi" w:hAnsiTheme="minorHAnsi" w:cstheme="minorHAnsi"/>
          <w:color w:val="000000"/>
          <w:shd w:val="clear" w:color="auto" w:fill="FFFFFF"/>
          <w:lang w:val="it-IT"/>
        </w:rPr>
        <w:t xml:space="preserve">, </w:t>
      </w:r>
      <w:r w:rsidRPr="00687D1E">
        <w:rPr>
          <w:rFonts w:asciiTheme="minorHAnsi" w:hAnsiTheme="minorHAnsi" w:cstheme="minorHAnsi"/>
          <w:i/>
          <w:color w:val="000000"/>
          <w:shd w:val="clear" w:color="auto" w:fill="FFFFFF"/>
          <w:lang w:val="it-IT"/>
        </w:rPr>
        <w:t>Il canone 1401 CCEO quale</w:t>
      </w:r>
      <w:r w:rsidRPr="00687D1E">
        <w:rPr>
          <w:rStyle w:val="apple-converted-space"/>
          <w:rFonts w:asciiTheme="minorHAnsi" w:hAnsiTheme="minorHAnsi" w:cstheme="minorHAnsi"/>
          <w:i/>
          <w:color w:val="000000"/>
          <w:shd w:val="clear" w:color="auto" w:fill="FFFFFF"/>
          <w:lang w:val="it-IT"/>
        </w:rPr>
        <w:t> </w:t>
      </w:r>
      <w:proofErr w:type="spellStart"/>
      <w:r w:rsidRPr="00687D1E">
        <w:rPr>
          <w:rFonts w:asciiTheme="minorHAnsi" w:hAnsiTheme="minorHAnsi" w:cstheme="minorHAnsi"/>
          <w:i/>
          <w:iCs/>
          <w:color w:val="000000"/>
          <w:shd w:val="clear" w:color="auto" w:fill="FFFFFF"/>
          <w:lang w:val="it-IT"/>
        </w:rPr>
        <w:t>ianua</w:t>
      </w:r>
      <w:proofErr w:type="spellEnd"/>
      <w:r w:rsidRPr="00687D1E">
        <w:rPr>
          <w:rStyle w:val="apple-converted-space"/>
          <w:rFonts w:asciiTheme="minorHAnsi" w:hAnsiTheme="minorHAnsi" w:cstheme="minorHAnsi"/>
          <w:i/>
          <w:iCs/>
          <w:color w:val="000000"/>
          <w:shd w:val="clear" w:color="auto" w:fill="FFFFFF"/>
          <w:lang w:val="it-IT"/>
        </w:rPr>
        <w:t> </w:t>
      </w:r>
      <w:r w:rsidRPr="00687D1E">
        <w:rPr>
          <w:rFonts w:asciiTheme="minorHAnsi" w:hAnsiTheme="minorHAnsi" w:cstheme="minorHAnsi"/>
          <w:i/>
          <w:color w:val="000000"/>
          <w:shd w:val="clear" w:color="auto" w:fill="FFFFFF"/>
          <w:lang w:val="it-IT"/>
        </w:rPr>
        <w:t xml:space="preserve">dell’ordinamento penale canonico ed il superamento del modello </w:t>
      </w:r>
      <w:proofErr w:type="spellStart"/>
      <w:r w:rsidRPr="00687D1E">
        <w:rPr>
          <w:rFonts w:asciiTheme="minorHAnsi" w:hAnsiTheme="minorHAnsi" w:cstheme="minorHAnsi"/>
          <w:i/>
          <w:color w:val="000000"/>
          <w:shd w:val="clear" w:color="auto" w:fill="FFFFFF"/>
          <w:lang w:val="it-IT"/>
        </w:rPr>
        <w:t>retribuzionistico</w:t>
      </w:r>
      <w:proofErr w:type="spellEnd"/>
      <w:r w:rsidRPr="00687D1E">
        <w:rPr>
          <w:rFonts w:asciiTheme="minorHAnsi" w:hAnsiTheme="minorHAnsi" w:cstheme="minorHAnsi"/>
          <w:i/>
          <w:color w:val="000000"/>
          <w:shd w:val="clear" w:color="auto" w:fill="FFFFFF"/>
          <w:lang w:val="it-IT"/>
        </w:rPr>
        <w:t>. Semantica e valutazione delle fonti</w:t>
      </w:r>
      <w:r w:rsidRPr="00687D1E">
        <w:rPr>
          <w:rFonts w:asciiTheme="minorHAnsi" w:hAnsiTheme="minorHAnsi" w:cstheme="minorHAnsi"/>
          <w:color w:val="000000"/>
          <w:shd w:val="clear" w:color="auto" w:fill="FFFFFF"/>
          <w:lang w:val="it-IT"/>
        </w:rPr>
        <w:t>, in «</w:t>
      </w:r>
      <w:proofErr w:type="spellStart"/>
      <w:r w:rsidRPr="00687D1E">
        <w:rPr>
          <w:rFonts w:asciiTheme="minorHAnsi" w:hAnsiTheme="minorHAnsi" w:cstheme="minorHAnsi"/>
          <w:color w:val="000000"/>
          <w:shd w:val="clear" w:color="auto" w:fill="FFFFFF"/>
          <w:lang w:val="it-IT"/>
        </w:rPr>
        <w:t>Apollinaris</w:t>
      </w:r>
      <w:proofErr w:type="spellEnd"/>
      <w:r w:rsidRPr="00687D1E">
        <w:rPr>
          <w:rFonts w:asciiTheme="minorHAnsi" w:hAnsiTheme="minorHAnsi" w:cstheme="minorHAnsi"/>
          <w:color w:val="000000"/>
          <w:shd w:val="clear" w:color="auto" w:fill="FFFFFF"/>
          <w:lang w:val="it-IT"/>
        </w:rPr>
        <w:t>» 80 (2007), pp. 241-332</w:t>
      </w:r>
      <w:r w:rsidRPr="00687D1E">
        <w:rPr>
          <w:rFonts w:asciiTheme="minorHAnsi" w:hAnsiTheme="minorHAnsi" w:cstheme="minorHAnsi"/>
          <w:lang w:val="it-IT"/>
        </w:rPr>
        <w:t xml:space="preserve">; R. </w:t>
      </w:r>
      <w:r w:rsidRPr="00687D1E">
        <w:rPr>
          <w:rFonts w:asciiTheme="minorHAnsi" w:hAnsiTheme="minorHAnsi" w:cstheme="minorHAnsi"/>
          <w:bCs/>
          <w:smallCaps/>
          <w:lang w:val="it-IT"/>
        </w:rPr>
        <w:t>Coppola</w:t>
      </w:r>
      <w:r w:rsidRPr="00687D1E">
        <w:rPr>
          <w:rFonts w:asciiTheme="minorHAnsi" w:hAnsiTheme="minorHAnsi" w:cstheme="minorHAnsi"/>
          <w:bCs/>
          <w:lang w:val="it-IT"/>
        </w:rPr>
        <w:t xml:space="preserve">, </w:t>
      </w:r>
      <w:r w:rsidRPr="00687D1E">
        <w:rPr>
          <w:rFonts w:asciiTheme="minorHAnsi" w:hAnsiTheme="minorHAnsi" w:cstheme="minorHAnsi"/>
          <w:bCs/>
          <w:i/>
          <w:iCs/>
          <w:lang w:val="it-IT"/>
        </w:rPr>
        <w:t xml:space="preserve">Carattere della pena nel </w:t>
      </w:r>
      <w:r w:rsidR="00A72D8E">
        <w:rPr>
          <w:rFonts w:asciiTheme="minorHAnsi" w:hAnsiTheme="minorHAnsi" w:cstheme="minorHAnsi"/>
          <w:bCs/>
          <w:i/>
          <w:iCs/>
          <w:lang w:val="it-IT"/>
        </w:rPr>
        <w:t>“</w:t>
      </w:r>
      <w:r w:rsidRPr="00687D1E">
        <w:rPr>
          <w:rFonts w:asciiTheme="minorHAnsi" w:hAnsiTheme="minorHAnsi" w:cstheme="minorHAnsi"/>
          <w:bCs/>
          <w:i/>
          <w:iCs/>
          <w:lang w:val="it-IT"/>
        </w:rPr>
        <w:t>Codex Iuris Canonici</w:t>
      </w:r>
      <w:r w:rsidR="00A72D8E">
        <w:rPr>
          <w:rFonts w:asciiTheme="minorHAnsi" w:hAnsiTheme="minorHAnsi" w:cstheme="minorHAnsi"/>
          <w:bCs/>
          <w:i/>
          <w:iCs/>
          <w:lang w:val="it-IT"/>
        </w:rPr>
        <w:t>”</w:t>
      </w:r>
      <w:r w:rsidRPr="00687D1E">
        <w:rPr>
          <w:rFonts w:asciiTheme="minorHAnsi" w:hAnsiTheme="minorHAnsi" w:cstheme="minorHAnsi"/>
          <w:bCs/>
          <w:i/>
          <w:iCs/>
          <w:lang w:val="it-IT"/>
        </w:rPr>
        <w:t xml:space="preserve"> e nel </w:t>
      </w:r>
      <w:r w:rsidR="00A72D8E">
        <w:rPr>
          <w:rFonts w:asciiTheme="minorHAnsi" w:hAnsiTheme="minorHAnsi" w:cstheme="minorHAnsi"/>
          <w:bCs/>
          <w:i/>
          <w:iCs/>
          <w:lang w:val="it-IT"/>
        </w:rPr>
        <w:t>“</w:t>
      </w:r>
      <w:r w:rsidRPr="00687D1E">
        <w:rPr>
          <w:rFonts w:asciiTheme="minorHAnsi" w:hAnsiTheme="minorHAnsi" w:cstheme="minorHAnsi"/>
          <w:bCs/>
          <w:i/>
          <w:iCs/>
          <w:lang w:val="it-IT"/>
        </w:rPr>
        <w:t xml:space="preserve">Codex </w:t>
      </w:r>
      <w:proofErr w:type="spellStart"/>
      <w:r w:rsidRPr="00687D1E">
        <w:rPr>
          <w:rFonts w:asciiTheme="minorHAnsi" w:hAnsiTheme="minorHAnsi" w:cstheme="minorHAnsi"/>
          <w:bCs/>
          <w:i/>
          <w:iCs/>
          <w:lang w:val="it-IT"/>
        </w:rPr>
        <w:t>Canonum</w:t>
      </w:r>
      <w:proofErr w:type="spellEnd"/>
      <w:r w:rsidRPr="00687D1E">
        <w:rPr>
          <w:rFonts w:asciiTheme="minorHAnsi" w:hAnsiTheme="minorHAnsi" w:cstheme="minorHAnsi"/>
          <w:bCs/>
          <w:i/>
          <w:iCs/>
          <w:lang w:val="it-IT"/>
        </w:rPr>
        <w:t xml:space="preserve"> </w:t>
      </w:r>
      <w:proofErr w:type="spellStart"/>
      <w:r w:rsidRPr="00687D1E">
        <w:rPr>
          <w:rFonts w:asciiTheme="minorHAnsi" w:hAnsiTheme="minorHAnsi" w:cstheme="minorHAnsi"/>
          <w:bCs/>
          <w:i/>
          <w:iCs/>
          <w:lang w:val="it-IT"/>
        </w:rPr>
        <w:t>Ecclesiarum</w:t>
      </w:r>
      <w:proofErr w:type="spellEnd"/>
      <w:r w:rsidRPr="00687D1E">
        <w:rPr>
          <w:rFonts w:asciiTheme="minorHAnsi" w:hAnsiTheme="minorHAnsi" w:cstheme="minorHAnsi"/>
          <w:bCs/>
          <w:i/>
          <w:iCs/>
          <w:lang w:val="it-IT"/>
        </w:rPr>
        <w:t xml:space="preserve"> </w:t>
      </w:r>
      <w:proofErr w:type="spellStart"/>
      <w:r w:rsidRPr="00687D1E">
        <w:rPr>
          <w:rFonts w:asciiTheme="minorHAnsi" w:hAnsiTheme="minorHAnsi" w:cstheme="minorHAnsi"/>
          <w:bCs/>
          <w:i/>
          <w:iCs/>
          <w:lang w:val="it-IT"/>
        </w:rPr>
        <w:t>Orientalium</w:t>
      </w:r>
      <w:proofErr w:type="spellEnd"/>
      <w:r w:rsidR="00A72D8E">
        <w:rPr>
          <w:rFonts w:asciiTheme="minorHAnsi" w:hAnsiTheme="minorHAnsi" w:cstheme="minorHAnsi"/>
          <w:bCs/>
          <w:i/>
          <w:iCs/>
          <w:lang w:val="it-IT"/>
        </w:rPr>
        <w:t>”</w:t>
      </w:r>
      <w:r w:rsidRPr="00687D1E">
        <w:rPr>
          <w:rFonts w:asciiTheme="minorHAnsi" w:hAnsiTheme="minorHAnsi" w:cstheme="minorHAnsi"/>
          <w:bCs/>
          <w:lang w:val="it-IT"/>
        </w:rPr>
        <w:t>,</w:t>
      </w:r>
      <w:r w:rsidRPr="00687D1E">
        <w:rPr>
          <w:rFonts w:asciiTheme="minorHAnsi" w:hAnsiTheme="minorHAnsi" w:cstheme="minorHAnsi"/>
          <w:lang w:val="it-IT"/>
        </w:rPr>
        <w:t xml:space="preserve"> in </w:t>
      </w:r>
      <w:proofErr w:type="spellStart"/>
      <w:r w:rsidRPr="00687D1E">
        <w:rPr>
          <w:rFonts w:asciiTheme="minorHAnsi" w:hAnsiTheme="minorHAnsi" w:cstheme="minorHAnsi"/>
          <w:smallCaps/>
          <w:lang w:val="it-IT"/>
        </w:rPr>
        <w:t>Pontificium</w:t>
      </w:r>
      <w:proofErr w:type="spellEnd"/>
      <w:r w:rsidRPr="00687D1E">
        <w:rPr>
          <w:rFonts w:asciiTheme="minorHAnsi" w:hAnsiTheme="minorHAnsi" w:cstheme="minorHAnsi"/>
          <w:smallCaps/>
          <w:lang w:val="it-IT"/>
        </w:rPr>
        <w:t xml:space="preserve"> Consilium de </w:t>
      </w:r>
      <w:proofErr w:type="spellStart"/>
      <w:r w:rsidRPr="00687D1E">
        <w:rPr>
          <w:rFonts w:asciiTheme="minorHAnsi" w:hAnsiTheme="minorHAnsi" w:cstheme="minorHAnsi"/>
          <w:smallCaps/>
          <w:lang w:val="it-IT"/>
        </w:rPr>
        <w:t>Legum</w:t>
      </w:r>
      <w:proofErr w:type="spellEnd"/>
      <w:r w:rsidRPr="00687D1E">
        <w:rPr>
          <w:rFonts w:asciiTheme="minorHAnsi" w:hAnsiTheme="minorHAnsi" w:cstheme="minorHAnsi"/>
          <w:smallCaps/>
          <w:lang w:val="it-IT"/>
        </w:rPr>
        <w:t xml:space="preserve"> </w:t>
      </w:r>
      <w:proofErr w:type="spellStart"/>
      <w:r w:rsidRPr="00687D1E">
        <w:rPr>
          <w:rFonts w:asciiTheme="minorHAnsi" w:hAnsiTheme="minorHAnsi" w:cstheme="minorHAnsi"/>
          <w:smallCaps/>
          <w:lang w:val="it-IT"/>
        </w:rPr>
        <w:t>Textibus</w:t>
      </w:r>
      <w:proofErr w:type="spellEnd"/>
      <w:r w:rsidRPr="00687D1E">
        <w:rPr>
          <w:rFonts w:asciiTheme="minorHAnsi" w:hAnsiTheme="minorHAnsi" w:cstheme="minorHAnsi"/>
          <w:smallCaps/>
          <w:lang w:val="it-IT"/>
        </w:rPr>
        <w:t xml:space="preserve">  </w:t>
      </w:r>
      <w:proofErr w:type="spellStart"/>
      <w:r w:rsidRPr="00687D1E">
        <w:rPr>
          <w:rFonts w:asciiTheme="minorHAnsi" w:hAnsiTheme="minorHAnsi" w:cstheme="minorHAnsi"/>
          <w:smallCaps/>
          <w:lang w:val="it-IT"/>
        </w:rPr>
        <w:t>interpretandis</w:t>
      </w:r>
      <w:proofErr w:type="spellEnd"/>
      <w:r w:rsidRPr="00687D1E">
        <w:rPr>
          <w:rFonts w:asciiTheme="minorHAnsi" w:hAnsiTheme="minorHAnsi" w:cstheme="minorHAnsi"/>
          <w:lang w:val="it-IT"/>
        </w:rPr>
        <w:t xml:space="preserve"> (a cura di), </w:t>
      </w:r>
      <w:r w:rsidRPr="00687D1E">
        <w:rPr>
          <w:rFonts w:asciiTheme="minorHAnsi" w:hAnsiTheme="minorHAnsi" w:cstheme="minorHAnsi"/>
          <w:i/>
          <w:iCs/>
          <w:lang w:val="it-IT"/>
        </w:rPr>
        <w:t>Ius in vita et in missione Ecclesiae</w:t>
      </w:r>
      <w:r w:rsidRPr="00687D1E">
        <w:rPr>
          <w:rFonts w:asciiTheme="minorHAnsi" w:hAnsiTheme="minorHAnsi" w:cstheme="minorHAnsi"/>
          <w:iCs/>
          <w:lang w:val="it-IT"/>
        </w:rPr>
        <w:t>.</w:t>
      </w:r>
      <w:r w:rsidRPr="00687D1E">
        <w:rPr>
          <w:rFonts w:asciiTheme="minorHAnsi" w:hAnsiTheme="minorHAnsi" w:cstheme="minorHAnsi"/>
          <w:lang w:val="it-IT"/>
        </w:rPr>
        <w:t xml:space="preserve"> Acta </w:t>
      </w:r>
      <w:proofErr w:type="spellStart"/>
      <w:r w:rsidRPr="00687D1E">
        <w:rPr>
          <w:rFonts w:asciiTheme="minorHAnsi" w:hAnsiTheme="minorHAnsi" w:cstheme="minorHAnsi"/>
          <w:lang w:val="it-IT"/>
        </w:rPr>
        <w:t>Symposii</w:t>
      </w:r>
      <w:proofErr w:type="spellEnd"/>
      <w:r w:rsidRPr="00687D1E">
        <w:rPr>
          <w:rFonts w:asciiTheme="minorHAnsi" w:hAnsiTheme="minorHAnsi" w:cstheme="minorHAnsi"/>
          <w:lang w:val="it-IT"/>
        </w:rPr>
        <w:t xml:space="preserve"> </w:t>
      </w:r>
      <w:proofErr w:type="spellStart"/>
      <w:r w:rsidRPr="00687D1E">
        <w:rPr>
          <w:rFonts w:asciiTheme="minorHAnsi" w:hAnsiTheme="minorHAnsi" w:cstheme="minorHAnsi"/>
          <w:lang w:val="it-IT"/>
        </w:rPr>
        <w:t>Internationalis</w:t>
      </w:r>
      <w:proofErr w:type="spellEnd"/>
      <w:r w:rsidRPr="00687D1E">
        <w:rPr>
          <w:rFonts w:asciiTheme="minorHAnsi" w:hAnsiTheme="minorHAnsi" w:cstheme="minorHAnsi"/>
          <w:lang w:val="it-IT"/>
        </w:rPr>
        <w:t xml:space="preserve"> Iuris Canonici: </w:t>
      </w:r>
      <w:proofErr w:type="spellStart"/>
      <w:r w:rsidRPr="00687D1E">
        <w:rPr>
          <w:rFonts w:asciiTheme="minorHAnsi" w:hAnsiTheme="minorHAnsi" w:cstheme="minorHAnsi"/>
          <w:lang w:val="it-IT"/>
        </w:rPr>
        <w:t>occurrente</w:t>
      </w:r>
      <w:proofErr w:type="spellEnd"/>
      <w:r w:rsidRPr="00687D1E">
        <w:rPr>
          <w:rFonts w:asciiTheme="minorHAnsi" w:hAnsiTheme="minorHAnsi" w:cstheme="minorHAnsi"/>
          <w:lang w:val="it-IT"/>
        </w:rPr>
        <w:t xml:space="preserve"> X anniversario </w:t>
      </w:r>
      <w:proofErr w:type="spellStart"/>
      <w:r w:rsidRPr="00687D1E">
        <w:rPr>
          <w:rFonts w:asciiTheme="minorHAnsi" w:hAnsiTheme="minorHAnsi" w:cstheme="minorHAnsi"/>
          <w:lang w:val="it-IT"/>
        </w:rPr>
        <w:t>promulgationis</w:t>
      </w:r>
      <w:proofErr w:type="spellEnd"/>
      <w:r w:rsidRPr="00687D1E">
        <w:rPr>
          <w:rFonts w:asciiTheme="minorHAnsi" w:hAnsiTheme="minorHAnsi" w:cstheme="minorHAnsi"/>
          <w:lang w:val="it-IT"/>
        </w:rPr>
        <w:t xml:space="preserve"> </w:t>
      </w:r>
      <w:proofErr w:type="spellStart"/>
      <w:r w:rsidRPr="00687D1E">
        <w:rPr>
          <w:rFonts w:asciiTheme="minorHAnsi" w:hAnsiTheme="minorHAnsi" w:cstheme="minorHAnsi"/>
          <w:lang w:val="it-IT"/>
        </w:rPr>
        <w:t>Codicis</w:t>
      </w:r>
      <w:proofErr w:type="spellEnd"/>
      <w:r w:rsidRPr="00687D1E">
        <w:rPr>
          <w:rFonts w:asciiTheme="minorHAnsi" w:hAnsiTheme="minorHAnsi" w:cstheme="minorHAnsi"/>
          <w:lang w:val="it-IT"/>
        </w:rPr>
        <w:t xml:space="preserve"> Iuris Canonici </w:t>
      </w:r>
      <w:proofErr w:type="spellStart"/>
      <w:r w:rsidRPr="00687D1E">
        <w:rPr>
          <w:rFonts w:asciiTheme="minorHAnsi" w:hAnsiTheme="minorHAnsi" w:cstheme="minorHAnsi"/>
          <w:lang w:val="it-IT"/>
        </w:rPr>
        <w:t>diebus</w:t>
      </w:r>
      <w:proofErr w:type="spellEnd"/>
      <w:r w:rsidRPr="00687D1E">
        <w:rPr>
          <w:rFonts w:asciiTheme="minorHAnsi" w:hAnsiTheme="minorHAnsi" w:cstheme="minorHAnsi"/>
          <w:lang w:val="it-IT"/>
        </w:rPr>
        <w:t xml:space="preserve"> 19-24 </w:t>
      </w:r>
      <w:proofErr w:type="spellStart"/>
      <w:r w:rsidRPr="00687D1E">
        <w:rPr>
          <w:rFonts w:asciiTheme="minorHAnsi" w:hAnsiTheme="minorHAnsi" w:cstheme="minorHAnsi"/>
          <w:lang w:val="it-IT"/>
        </w:rPr>
        <w:t>aprilis</w:t>
      </w:r>
      <w:proofErr w:type="spellEnd"/>
      <w:r w:rsidRPr="00687D1E">
        <w:rPr>
          <w:rFonts w:asciiTheme="minorHAnsi" w:hAnsiTheme="minorHAnsi" w:cstheme="minorHAnsi"/>
          <w:lang w:val="it-IT"/>
        </w:rPr>
        <w:t xml:space="preserve"> </w:t>
      </w:r>
      <w:smartTag w:uri="urn:schemas-microsoft-com:office:smarttags" w:element="metricconverter">
        <w:smartTagPr>
          <w:attr w:name="ProductID" w:val="1993 in"/>
        </w:smartTagPr>
        <w:r w:rsidRPr="00687D1E">
          <w:rPr>
            <w:rFonts w:asciiTheme="minorHAnsi" w:hAnsiTheme="minorHAnsi" w:cstheme="minorHAnsi"/>
            <w:lang w:val="it-IT"/>
          </w:rPr>
          <w:t>1993 in</w:t>
        </w:r>
      </w:smartTag>
      <w:r w:rsidRPr="00687D1E">
        <w:rPr>
          <w:rFonts w:asciiTheme="minorHAnsi" w:hAnsiTheme="minorHAnsi" w:cstheme="minorHAnsi"/>
          <w:lang w:val="it-IT"/>
        </w:rPr>
        <w:t xml:space="preserve"> Civitate Vaticana celebrati, LEV, Città del Vaticano 1994, pp. 773-783.</w:t>
      </w:r>
    </w:p>
  </w:footnote>
  <w:footnote w:id="16">
    <w:p w14:paraId="245094C7" w14:textId="77777777" w:rsidR="009575C1" w:rsidRPr="00F806B5" w:rsidRDefault="009575C1" w:rsidP="009575C1">
      <w:pPr>
        <w:pStyle w:val="Testonotaapidipagina"/>
        <w:spacing w:before="120"/>
        <w:ind w:right="0"/>
        <w:rPr>
          <w:rFonts w:asciiTheme="minorHAnsi" w:hAnsiTheme="minorHAnsi" w:cstheme="minorHAnsi"/>
        </w:rPr>
      </w:pPr>
      <w:r w:rsidRPr="00687D1E">
        <w:rPr>
          <w:rStyle w:val="Rimandonotaapidipagina"/>
          <w:rFonts w:asciiTheme="minorHAnsi" w:hAnsiTheme="minorHAnsi" w:cstheme="minorHAnsi"/>
          <w:sz w:val="20"/>
          <w:lang w:val="it-IT"/>
        </w:rPr>
        <w:footnoteRef/>
      </w:r>
      <w:r w:rsidRPr="00F806B5">
        <w:rPr>
          <w:rFonts w:asciiTheme="minorHAnsi" w:hAnsiTheme="minorHAnsi" w:cstheme="minorHAnsi"/>
        </w:rPr>
        <w:t xml:space="preserve"> </w:t>
      </w:r>
      <w:r w:rsidRPr="00F806B5">
        <w:rPr>
          <w:rFonts w:asciiTheme="minorHAnsi" w:hAnsiTheme="minorHAnsi" w:cstheme="minorHAnsi"/>
        </w:rPr>
        <w:tab/>
      </w:r>
      <w:proofErr w:type="spellStart"/>
      <w:r w:rsidRPr="00F806B5">
        <w:rPr>
          <w:rFonts w:asciiTheme="minorHAnsi" w:hAnsiTheme="minorHAnsi" w:cstheme="minorHAnsi"/>
        </w:rPr>
        <w:t>Cfr</w:t>
      </w:r>
      <w:proofErr w:type="spellEnd"/>
      <w:r w:rsidRPr="00F806B5">
        <w:rPr>
          <w:rFonts w:asciiTheme="minorHAnsi" w:hAnsiTheme="minorHAnsi" w:cstheme="minorHAnsi"/>
        </w:rPr>
        <w:t>. «</w:t>
      </w:r>
      <w:r w:rsidRPr="00F806B5">
        <w:rPr>
          <w:rFonts w:asciiTheme="minorHAnsi" w:hAnsiTheme="minorHAnsi" w:cstheme="minorHAnsi"/>
          <w:iCs/>
        </w:rPr>
        <w:t>Communicationes»</w:t>
      </w:r>
      <w:r w:rsidRPr="00F806B5">
        <w:rPr>
          <w:rFonts w:asciiTheme="minorHAnsi" w:hAnsiTheme="minorHAnsi" w:cstheme="minorHAnsi"/>
        </w:rPr>
        <w:t xml:space="preserve"> 8 (1976), pp. 169-170.</w:t>
      </w:r>
    </w:p>
  </w:footnote>
  <w:footnote w:id="17">
    <w:p w14:paraId="542077C5" w14:textId="3187E5D9" w:rsidR="009575C1" w:rsidRPr="00F806B5" w:rsidRDefault="009575C1" w:rsidP="00CD7417">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CD7417">
        <w:rPr>
          <w:rFonts w:asciiTheme="minorHAnsi" w:hAnsiTheme="minorHAnsi" w:cstheme="minorHAnsi"/>
        </w:rPr>
        <w:t xml:space="preserve"> </w:t>
      </w:r>
      <w:r w:rsidR="00CD7417" w:rsidRPr="00CD7417">
        <w:rPr>
          <w:rFonts w:asciiTheme="minorHAnsi" w:hAnsiTheme="minorHAnsi" w:cstheme="minorHAnsi"/>
        </w:rPr>
        <w:t>According to that Consultative Body, «in the Scheme, the medicinal character of penalties is placed too much emphasis.</w:t>
      </w:r>
      <w:r w:rsidR="00CD7417">
        <w:rPr>
          <w:rFonts w:asciiTheme="minorHAnsi" w:hAnsiTheme="minorHAnsi" w:cstheme="minorHAnsi"/>
        </w:rPr>
        <w:t xml:space="preserve"> </w:t>
      </w:r>
      <w:r w:rsidR="00CD7417">
        <w:rPr>
          <w:rFonts w:asciiTheme="minorHAnsi" w:hAnsiTheme="minorHAnsi" w:cstheme="minorHAnsi"/>
          <w:lang w:val="en" w:eastAsia="it-IT" w:bidi="lo-LA"/>
        </w:rPr>
        <w:t>By i</w:t>
      </w:r>
      <w:r w:rsidR="00CD7417" w:rsidRPr="00CD7417">
        <w:rPr>
          <w:rFonts w:asciiTheme="minorHAnsi" w:hAnsiTheme="minorHAnsi" w:cstheme="minorHAnsi"/>
          <w:lang w:val="en" w:eastAsia="it-IT" w:bidi="lo-LA"/>
        </w:rPr>
        <w:t xml:space="preserve">ts nature, the main element in the </w:t>
      </w:r>
      <w:r w:rsidR="00CD7417" w:rsidRPr="00CD7417">
        <w:rPr>
          <w:rFonts w:asciiTheme="minorHAnsi" w:hAnsiTheme="minorHAnsi" w:cstheme="minorHAnsi"/>
        </w:rPr>
        <w:t>penalty</w:t>
      </w:r>
      <w:r w:rsidR="00CD7417" w:rsidRPr="00CD7417">
        <w:rPr>
          <w:rFonts w:asciiTheme="minorHAnsi" w:hAnsiTheme="minorHAnsi" w:cstheme="minorHAnsi"/>
          <w:lang w:val="en" w:eastAsia="it-IT" w:bidi="lo-LA"/>
        </w:rPr>
        <w:t xml:space="preserve"> is the </w:t>
      </w:r>
      <w:r w:rsidR="00637FB6">
        <w:rPr>
          <w:rFonts w:asciiTheme="minorHAnsi" w:hAnsiTheme="minorHAnsi" w:cstheme="minorHAnsi"/>
          <w:lang w:val="en" w:eastAsia="it-IT" w:bidi="lo-LA"/>
        </w:rPr>
        <w:t>expiatory</w:t>
      </w:r>
      <w:r w:rsidR="00CD7417" w:rsidRPr="00CD7417">
        <w:rPr>
          <w:rFonts w:asciiTheme="minorHAnsi" w:hAnsiTheme="minorHAnsi" w:cstheme="minorHAnsi"/>
          <w:lang w:val="en" w:eastAsia="it-IT" w:bidi="lo-LA"/>
        </w:rPr>
        <w:t xml:space="preserve"> character (</w:t>
      </w:r>
      <w:r w:rsidR="00A72D8E">
        <w:rPr>
          <w:rFonts w:asciiTheme="minorHAnsi" w:hAnsiTheme="minorHAnsi" w:cstheme="minorHAnsi"/>
          <w:lang w:val="en" w:eastAsia="it-IT" w:bidi="lo-LA"/>
        </w:rPr>
        <w:t>“</w:t>
      </w:r>
      <w:proofErr w:type="spellStart"/>
      <w:r w:rsidR="00CD7417" w:rsidRPr="00CD7417">
        <w:rPr>
          <w:rFonts w:asciiTheme="minorHAnsi" w:hAnsiTheme="minorHAnsi" w:cstheme="minorHAnsi"/>
          <w:lang w:val="en" w:eastAsia="it-IT" w:bidi="lo-LA"/>
        </w:rPr>
        <w:t>Vindicatio</w:t>
      </w:r>
      <w:proofErr w:type="spellEnd"/>
      <w:r w:rsidR="00CD7417" w:rsidRPr="00CD7417">
        <w:rPr>
          <w:rFonts w:asciiTheme="minorHAnsi" w:hAnsiTheme="minorHAnsi" w:cstheme="minorHAnsi"/>
          <w:lang w:val="en" w:eastAsia="it-IT" w:bidi="lo-LA"/>
        </w:rPr>
        <w:t xml:space="preserve"> </w:t>
      </w:r>
      <w:proofErr w:type="spellStart"/>
      <w:r w:rsidR="00CD7417" w:rsidRPr="00CD7417">
        <w:rPr>
          <w:rFonts w:asciiTheme="minorHAnsi" w:hAnsiTheme="minorHAnsi" w:cstheme="minorHAnsi"/>
          <w:lang w:val="en" w:eastAsia="it-IT" w:bidi="lo-LA"/>
        </w:rPr>
        <w:t>seu</w:t>
      </w:r>
      <w:proofErr w:type="spellEnd"/>
      <w:r w:rsidR="00CD7417" w:rsidRPr="00CD7417">
        <w:rPr>
          <w:rFonts w:asciiTheme="minorHAnsi" w:hAnsiTheme="minorHAnsi" w:cstheme="minorHAnsi"/>
          <w:lang w:val="en" w:eastAsia="it-IT" w:bidi="lo-LA"/>
        </w:rPr>
        <w:t xml:space="preserve"> </w:t>
      </w:r>
      <w:proofErr w:type="spellStart"/>
      <w:r w:rsidR="00CD7417" w:rsidRPr="00CD7417">
        <w:rPr>
          <w:rFonts w:asciiTheme="minorHAnsi" w:hAnsiTheme="minorHAnsi" w:cstheme="minorHAnsi"/>
          <w:lang w:val="en" w:eastAsia="it-IT" w:bidi="lo-LA"/>
        </w:rPr>
        <w:t>expiatio</w:t>
      </w:r>
      <w:proofErr w:type="spellEnd"/>
      <w:r w:rsidR="00CD7417" w:rsidRPr="00CD7417">
        <w:rPr>
          <w:rFonts w:asciiTheme="minorHAnsi" w:hAnsiTheme="minorHAnsi" w:cstheme="minorHAnsi"/>
          <w:lang w:val="en" w:eastAsia="it-IT" w:bidi="lo-LA"/>
        </w:rPr>
        <w:t xml:space="preserve"> delicti</w:t>
      </w:r>
      <w:r w:rsidR="00A72D8E">
        <w:rPr>
          <w:rFonts w:asciiTheme="minorHAnsi" w:hAnsiTheme="minorHAnsi" w:cstheme="minorHAnsi"/>
          <w:lang w:val="en" w:eastAsia="it-IT" w:bidi="lo-LA"/>
        </w:rPr>
        <w:t>”</w:t>
      </w:r>
      <w:r w:rsidR="00CD7417" w:rsidRPr="00CD7417">
        <w:rPr>
          <w:rFonts w:asciiTheme="minorHAnsi" w:hAnsiTheme="minorHAnsi" w:cstheme="minorHAnsi"/>
          <w:lang w:val="en" w:eastAsia="it-IT" w:bidi="lo-LA"/>
        </w:rPr>
        <w:t>) and not the medicinal character</w:t>
      </w:r>
      <w:r w:rsidR="00CD7417">
        <w:rPr>
          <w:rFonts w:asciiTheme="minorHAnsi" w:hAnsiTheme="minorHAnsi" w:cstheme="minorHAnsi"/>
          <w:lang w:val="en" w:eastAsia="it-IT" w:bidi="lo-LA"/>
        </w:rPr>
        <w:t xml:space="preserve">»: </w:t>
      </w:r>
      <w:r w:rsidRPr="00CD7417">
        <w:rPr>
          <w:rFonts w:asciiTheme="minorHAnsi" w:hAnsiTheme="minorHAnsi" w:cstheme="minorHAnsi"/>
        </w:rPr>
        <w:t>«Nuntia» 20 (1985), pp. 5-6</w:t>
      </w:r>
      <w:r w:rsidR="00CD7417">
        <w:rPr>
          <w:rFonts w:asciiTheme="minorHAnsi" w:hAnsiTheme="minorHAnsi" w:cstheme="minorHAnsi"/>
        </w:rPr>
        <w:t xml:space="preserve"> (my translation)</w:t>
      </w:r>
      <w:r w:rsidRPr="00CD7417">
        <w:rPr>
          <w:rFonts w:asciiTheme="minorHAnsi" w:hAnsiTheme="minorHAnsi" w:cstheme="minorHAnsi"/>
        </w:rPr>
        <w:t xml:space="preserve">. </w:t>
      </w:r>
      <w:r w:rsidRPr="00F806B5">
        <w:rPr>
          <w:rFonts w:asciiTheme="minorHAnsi" w:hAnsiTheme="minorHAnsi" w:cstheme="minorHAnsi"/>
          <w:lang w:val="it-IT"/>
        </w:rPr>
        <w:t xml:space="preserve">Cfr. C.G. </w:t>
      </w:r>
      <w:proofErr w:type="spellStart"/>
      <w:r w:rsidRPr="00F806B5">
        <w:rPr>
          <w:rFonts w:asciiTheme="minorHAnsi" w:hAnsiTheme="minorHAnsi" w:cstheme="minorHAnsi"/>
          <w:smallCaps/>
          <w:lang w:val="it-IT"/>
        </w:rPr>
        <w:t>Fürst</w:t>
      </w:r>
      <w:proofErr w:type="spellEnd"/>
      <w:r w:rsidRPr="00F806B5">
        <w:rPr>
          <w:rFonts w:asciiTheme="minorHAnsi" w:hAnsiTheme="minorHAnsi" w:cstheme="minorHAnsi"/>
          <w:lang w:val="it-IT"/>
        </w:rPr>
        <w:t xml:space="preserve">, </w:t>
      </w:r>
      <w:r w:rsidRPr="00F806B5">
        <w:rPr>
          <w:rFonts w:asciiTheme="minorHAnsi" w:hAnsiTheme="minorHAnsi" w:cstheme="minorHAnsi"/>
          <w:i/>
          <w:iCs/>
          <w:lang w:val="it-IT"/>
        </w:rPr>
        <w:t>Diritto penale e carità</w:t>
      </w:r>
      <w:r w:rsidRPr="00F806B5">
        <w:rPr>
          <w:rFonts w:asciiTheme="minorHAnsi" w:hAnsiTheme="minorHAnsi" w:cstheme="minorHAnsi"/>
          <w:lang w:val="it-IT"/>
        </w:rPr>
        <w:t>, p. 528.</w:t>
      </w:r>
    </w:p>
  </w:footnote>
  <w:footnote w:id="18">
    <w:p w14:paraId="5DBE0B2C" w14:textId="77777777" w:rsidR="009575C1" w:rsidRPr="00687D1E" w:rsidRDefault="009575C1" w:rsidP="009575C1">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Cfr. «Nuntia» 20 (1985), p. 12.</w:t>
      </w:r>
    </w:p>
  </w:footnote>
  <w:footnote w:id="19">
    <w:p w14:paraId="26637E62" w14:textId="77777777" w:rsidR="009575C1" w:rsidRPr="00687D1E" w:rsidRDefault="009575C1" w:rsidP="009575C1">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Cfr</w:t>
      </w:r>
      <w:r w:rsidRPr="00687D1E">
        <w:rPr>
          <w:rFonts w:asciiTheme="minorHAnsi" w:hAnsiTheme="minorHAnsi" w:cstheme="minorHAnsi"/>
          <w:smallCaps/>
          <w:lang w:val="it-IT"/>
        </w:rPr>
        <w:t>. Francesco</w:t>
      </w:r>
      <w:r w:rsidRPr="00687D1E">
        <w:rPr>
          <w:rFonts w:asciiTheme="minorHAnsi" w:hAnsiTheme="minorHAnsi" w:cstheme="minorHAnsi"/>
          <w:lang w:val="it-IT"/>
        </w:rPr>
        <w:t xml:space="preserve">, </w:t>
      </w:r>
      <w:proofErr w:type="spellStart"/>
      <w:r w:rsidRPr="00687D1E">
        <w:rPr>
          <w:rFonts w:asciiTheme="minorHAnsi" w:hAnsiTheme="minorHAnsi" w:cstheme="minorHAnsi"/>
          <w:lang w:val="it-IT"/>
        </w:rPr>
        <w:t>m.p.</w:t>
      </w:r>
      <w:proofErr w:type="spellEnd"/>
      <w:r w:rsidRPr="00687D1E">
        <w:rPr>
          <w:rFonts w:asciiTheme="minorHAnsi" w:hAnsiTheme="minorHAnsi" w:cstheme="minorHAnsi"/>
          <w:lang w:val="it-IT"/>
        </w:rPr>
        <w:t xml:space="preserve"> </w:t>
      </w:r>
      <w:r w:rsidRPr="00687D1E">
        <w:rPr>
          <w:rFonts w:asciiTheme="minorHAnsi" w:hAnsiTheme="minorHAnsi" w:cstheme="minorHAnsi"/>
          <w:i/>
          <w:lang w:val="it-IT"/>
        </w:rPr>
        <w:t>Come una madre amorevole</w:t>
      </w:r>
      <w:r w:rsidRPr="00687D1E">
        <w:rPr>
          <w:rFonts w:asciiTheme="minorHAnsi" w:hAnsiTheme="minorHAnsi" w:cstheme="minorHAnsi"/>
          <w:lang w:val="it-IT"/>
        </w:rPr>
        <w:t>, 4 giugno 2016, in cui si ribadisce la possibilità di rimuovere dall’ufficio di Vescovo diocesano o eparchiale colui che «abbia, per negligenza, posto od omesso atti che abbiano provocato un danno grave ad altri», soprattutto «nel caso si tratti di abusi su minori o su adulti vulnerabili» (art. 1 §§ 1 e 2).</w:t>
      </w:r>
    </w:p>
  </w:footnote>
  <w:footnote w:id="20">
    <w:p w14:paraId="7F228CA0" w14:textId="4E4B4730" w:rsidR="009669ED" w:rsidRPr="00687D1E" w:rsidRDefault="009669ED" w:rsidP="009669ED">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 xml:space="preserve">C.G. </w:t>
      </w:r>
      <w:proofErr w:type="spellStart"/>
      <w:r w:rsidRPr="00687D1E">
        <w:rPr>
          <w:rFonts w:asciiTheme="minorHAnsi" w:hAnsiTheme="minorHAnsi" w:cstheme="minorHAnsi"/>
          <w:smallCaps/>
          <w:lang w:val="it-IT"/>
        </w:rPr>
        <w:t>Fürst</w:t>
      </w:r>
      <w:proofErr w:type="spellEnd"/>
      <w:r w:rsidRPr="00687D1E">
        <w:rPr>
          <w:rFonts w:asciiTheme="minorHAnsi" w:hAnsiTheme="minorHAnsi" w:cstheme="minorHAnsi"/>
          <w:lang w:val="it-IT"/>
        </w:rPr>
        <w:t xml:space="preserve">, </w:t>
      </w:r>
      <w:r w:rsidRPr="00687D1E">
        <w:rPr>
          <w:rFonts w:asciiTheme="minorHAnsi" w:hAnsiTheme="minorHAnsi" w:cstheme="minorHAnsi"/>
          <w:i/>
          <w:lang w:val="it-IT"/>
        </w:rPr>
        <w:t>Diritto penale e carità</w:t>
      </w:r>
      <w:r w:rsidRPr="00687D1E">
        <w:rPr>
          <w:rFonts w:asciiTheme="minorHAnsi" w:hAnsiTheme="minorHAnsi" w:cstheme="minorHAnsi"/>
          <w:lang w:val="it-IT"/>
        </w:rPr>
        <w:t>, p. 531.</w:t>
      </w:r>
    </w:p>
  </w:footnote>
  <w:footnote w:id="21">
    <w:p w14:paraId="19BF4263" w14:textId="77777777" w:rsidR="00BB2EF3" w:rsidRPr="00687D1E" w:rsidRDefault="00BB2EF3" w:rsidP="00BB2EF3">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 xml:space="preserve">A. </w:t>
      </w:r>
      <w:r w:rsidRPr="00687D1E">
        <w:rPr>
          <w:rFonts w:asciiTheme="minorHAnsi" w:hAnsiTheme="minorHAnsi" w:cstheme="minorHAnsi"/>
          <w:smallCaps/>
          <w:lang w:val="it-IT"/>
        </w:rPr>
        <w:t>D’Auria</w:t>
      </w:r>
      <w:r w:rsidRPr="00687D1E">
        <w:rPr>
          <w:rFonts w:asciiTheme="minorHAnsi" w:hAnsiTheme="minorHAnsi" w:cstheme="minorHAnsi"/>
          <w:lang w:val="it-IT"/>
        </w:rPr>
        <w:t xml:space="preserve">, </w:t>
      </w:r>
      <w:r w:rsidRPr="00687D1E">
        <w:rPr>
          <w:rFonts w:asciiTheme="minorHAnsi" w:hAnsiTheme="minorHAnsi" w:cstheme="minorHAnsi"/>
          <w:i/>
          <w:iCs/>
          <w:noProof/>
          <w:lang w:val="it-IT"/>
        </w:rPr>
        <w:t>L’imputabilità nel diritto penale del CIC e del CCEO</w:t>
      </w:r>
      <w:r w:rsidRPr="00687D1E">
        <w:rPr>
          <w:rFonts w:asciiTheme="minorHAnsi" w:hAnsiTheme="minorHAnsi" w:cstheme="minorHAnsi"/>
          <w:iCs/>
          <w:noProof/>
          <w:lang w:val="it-IT"/>
        </w:rPr>
        <w:t xml:space="preserve">, </w:t>
      </w:r>
      <w:r w:rsidRPr="00687D1E">
        <w:rPr>
          <w:rFonts w:asciiTheme="minorHAnsi" w:hAnsiTheme="minorHAnsi" w:cstheme="minorHAnsi"/>
          <w:noProof/>
          <w:lang w:val="it-IT"/>
        </w:rPr>
        <w:t xml:space="preserve">in H. </w:t>
      </w:r>
      <w:r w:rsidRPr="00687D1E">
        <w:rPr>
          <w:rFonts w:asciiTheme="minorHAnsi" w:hAnsiTheme="minorHAnsi" w:cstheme="minorHAnsi"/>
          <w:smallCaps/>
          <w:noProof/>
          <w:lang w:val="it-IT"/>
        </w:rPr>
        <w:t>Zapp – A. Weiss – S. Korta</w:t>
      </w:r>
      <w:r w:rsidRPr="00687D1E">
        <w:rPr>
          <w:rFonts w:asciiTheme="minorHAnsi" w:hAnsiTheme="minorHAnsi" w:cstheme="minorHAnsi"/>
          <w:noProof/>
          <w:lang w:val="it-IT"/>
        </w:rPr>
        <w:t xml:space="preserve"> (hrsg.), </w:t>
      </w:r>
      <w:r w:rsidRPr="00687D1E">
        <w:rPr>
          <w:rFonts w:asciiTheme="minorHAnsi" w:hAnsiTheme="minorHAnsi" w:cstheme="minorHAnsi"/>
          <w:i/>
          <w:iCs/>
          <w:noProof/>
          <w:lang w:val="it-IT"/>
        </w:rPr>
        <w:t>Ius Canonicum</w:t>
      </w:r>
      <w:r w:rsidRPr="00687D1E">
        <w:rPr>
          <w:rFonts w:asciiTheme="minorHAnsi" w:hAnsiTheme="minorHAnsi" w:cstheme="minorHAnsi"/>
          <w:i/>
          <w:noProof/>
          <w:lang w:val="it-IT"/>
        </w:rPr>
        <w:t xml:space="preserve"> in Oriente et in Occidente</w:t>
      </w:r>
      <w:r w:rsidRPr="00687D1E">
        <w:rPr>
          <w:rFonts w:asciiTheme="minorHAnsi" w:hAnsiTheme="minorHAnsi" w:cstheme="minorHAnsi"/>
          <w:noProof/>
          <w:lang w:val="it-IT"/>
        </w:rPr>
        <w:t xml:space="preserve">. </w:t>
      </w:r>
      <w:r w:rsidRPr="00687D1E">
        <w:rPr>
          <w:rFonts w:asciiTheme="minorHAnsi" w:hAnsiTheme="minorHAnsi" w:cstheme="minorHAnsi"/>
          <w:i/>
          <w:noProof/>
          <w:lang w:val="de-AT"/>
        </w:rPr>
        <w:t>Festschrift für Carl Gerold Fürst zum 70. Geburtstag</w:t>
      </w:r>
      <w:r w:rsidRPr="00687D1E">
        <w:rPr>
          <w:rFonts w:asciiTheme="minorHAnsi" w:hAnsiTheme="minorHAnsi" w:cstheme="minorHAnsi"/>
          <w:noProof/>
          <w:lang w:val="de-AT"/>
        </w:rPr>
        <w:t xml:space="preserve">, (Adnotationes in ius canonicum 25), P. Lang, Frankfurt am Main 2003, </w:t>
      </w:r>
      <w:r w:rsidRPr="00687D1E">
        <w:rPr>
          <w:rFonts w:asciiTheme="minorHAnsi" w:hAnsiTheme="minorHAnsi" w:cstheme="minorHAnsi"/>
          <w:iCs/>
          <w:noProof/>
          <w:lang w:val="de-AT"/>
        </w:rPr>
        <w:t>pp.</w:t>
      </w:r>
      <w:r w:rsidRPr="00687D1E">
        <w:rPr>
          <w:rFonts w:asciiTheme="minorHAnsi" w:hAnsiTheme="minorHAnsi" w:cstheme="minorHAnsi"/>
          <w:noProof/>
          <w:lang w:val="de-AT"/>
        </w:rPr>
        <w:t xml:space="preserve"> 817-846 (qui </w:t>
      </w:r>
      <w:r w:rsidRPr="00687D1E">
        <w:rPr>
          <w:rFonts w:asciiTheme="minorHAnsi" w:hAnsiTheme="minorHAnsi" w:cstheme="minorHAnsi"/>
          <w:lang w:val="de-AT"/>
        </w:rPr>
        <w:t xml:space="preserve">819). </w:t>
      </w:r>
      <w:r w:rsidRPr="00687D1E">
        <w:rPr>
          <w:rFonts w:asciiTheme="minorHAnsi" w:hAnsiTheme="minorHAnsi" w:cstheme="minorHAnsi"/>
          <w:lang w:val="it-IT"/>
        </w:rPr>
        <w:t xml:space="preserve">Cfr. anche A. </w:t>
      </w:r>
      <w:proofErr w:type="spellStart"/>
      <w:r w:rsidRPr="00687D1E">
        <w:rPr>
          <w:rFonts w:asciiTheme="minorHAnsi" w:hAnsiTheme="minorHAnsi" w:cstheme="minorHAnsi"/>
          <w:smallCaps/>
          <w:lang w:val="it-IT"/>
        </w:rPr>
        <w:t>Józwowicz</w:t>
      </w:r>
      <w:proofErr w:type="spellEnd"/>
      <w:r w:rsidRPr="00687D1E">
        <w:rPr>
          <w:rFonts w:asciiTheme="minorHAnsi" w:hAnsiTheme="minorHAnsi" w:cstheme="minorHAnsi"/>
          <w:lang w:val="it-IT"/>
        </w:rPr>
        <w:t xml:space="preserve">, </w:t>
      </w:r>
      <w:r w:rsidRPr="00687D1E">
        <w:rPr>
          <w:rFonts w:asciiTheme="minorHAnsi" w:hAnsiTheme="minorHAnsi" w:cstheme="minorHAnsi"/>
          <w:i/>
          <w:iCs/>
          <w:lang w:val="it-IT"/>
        </w:rPr>
        <w:t>L’imputabilità penale nella legislazione canonica</w:t>
      </w:r>
      <w:r w:rsidRPr="00687D1E">
        <w:rPr>
          <w:rFonts w:asciiTheme="minorHAnsi" w:hAnsiTheme="minorHAnsi" w:cstheme="minorHAnsi"/>
          <w:lang w:val="it-IT"/>
        </w:rPr>
        <w:t>, LEV, Città del Vaticano 2005.</w:t>
      </w:r>
    </w:p>
  </w:footnote>
  <w:footnote w:id="22">
    <w:p w14:paraId="4914D071" w14:textId="77777777" w:rsidR="00EC48A7" w:rsidRPr="00687D1E" w:rsidRDefault="00EC48A7" w:rsidP="00EC48A7">
      <w:pPr>
        <w:pStyle w:val="Testonotaapidipagina"/>
        <w:spacing w:before="120"/>
        <w:ind w:right="0"/>
        <w:rPr>
          <w:rFonts w:asciiTheme="minorHAnsi" w:hAnsiTheme="minorHAnsi" w:cstheme="minorHAnsi"/>
          <w:lang w:val="pt-BR"/>
        </w:rPr>
      </w:pPr>
      <w:r w:rsidRPr="00687D1E">
        <w:rPr>
          <w:rStyle w:val="Rimandonotaapidipagina"/>
          <w:rFonts w:asciiTheme="minorHAnsi" w:hAnsiTheme="minorHAnsi" w:cstheme="minorHAnsi"/>
          <w:sz w:val="20"/>
        </w:rPr>
        <w:footnoteRef/>
      </w:r>
      <w:r w:rsidRPr="00687D1E">
        <w:rPr>
          <w:rFonts w:asciiTheme="minorHAnsi" w:hAnsiTheme="minorHAnsi" w:cstheme="minorHAnsi"/>
          <w:lang w:val="pt-BR"/>
        </w:rPr>
        <w:t xml:space="preserve"> </w:t>
      </w:r>
      <w:r w:rsidRPr="00687D1E">
        <w:rPr>
          <w:rFonts w:asciiTheme="minorHAnsi" w:hAnsiTheme="minorHAnsi" w:cstheme="minorHAnsi"/>
          <w:lang w:val="pt-BR"/>
        </w:rPr>
        <w:tab/>
        <w:t xml:space="preserve">Cfr. </w:t>
      </w:r>
      <w:r w:rsidRPr="00687D1E">
        <w:rPr>
          <w:rFonts w:asciiTheme="minorHAnsi" w:hAnsiTheme="minorHAnsi" w:cstheme="minorHAnsi"/>
          <w:lang w:val="pt-PT"/>
        </w:rPr>
        <w:t>«Nuntia»</w:t>
      </w:r>
      <w:r w:rsidRPr="00687D1E">
        <w:rPr>
          <w:rFonts w:asciiTheme="minorHAnsi" w:hAnsiTheme="minorHAnsi" w:cstheme="minorHAnsi"/>
          <w:i/>
          <w:iCs/>
          <w:lang w:val="pt-BR"/>
        </w:rPr>
        <w:t xml:space="preserve"> </w:t>
      </w:r>
      <w:r w:rsidRPr="00687D1E">
        <w:rPr>
          <w:rFonts w:asciiTheme="minorHAnsi" w:hAnsiTheme="minorHAnsi" w:cstheme="minorHAnsi"/>
          <w:lang w:val="pt-BR"/>
        </w:rPr>
        <w:t>4 (1977), pp. 82-83.</w:t>
      </w:r>
    </w:p>
  </w:footnote>
  <w:footnote w:id="23">
    <w:p w14:paraId="035470C2" w14:textId="77777777" w:rsidR="00EC48A7" w:rsidRPr="001A5CBE" w:rsidRDefault="00EC48A7" w:rsidP="00EC48A7">
      <w:pPr>
        <w:pStyle w:val="Testonotaapidipagina"/>
        <w:spacing w:before="120"/>
        <w:ind w:right="0"/>
        <w:rPr>
          <w:rFonts w:asciiTheme="minorHAnsi" w:hAnsiTheme="minorHAnsi" w:cstheme="minorHAnsi"/>
          <w:lang w:val="pt-PT"/>
        </w:rPr>
      </w:pPr>
      <w:r w:rsidRPr="00687D1E">
        <w:rPr>
          <w:rStyle w:val="Rimandonotaapidipagina"/>
          <w:rFonts w:asciiTheme="minorHAnsi" w:hAnsiTheme="minorHAnsi" w:cstheme="minorHAnsi"/>
          <w:sz w:val="20"/>
        </w:rPr>
        <w:footnoteRef/>
      </w:r>
      <w:r w:rsidRPr="001A5CBE">
        <w:rPr>
          <w:rFonts w:asciiTheme="minorHAnsi" w:hAnsiTheme="minorHAnsi" w:cstheme="minorHAnsi"/>
          <w:lang w:val="pt-PT"/>
        </w:rPr>
        <w:t xml:space="preserve"> </w:t>
      </w:r>
      <w:r w:rsidRPr="001A5CBE">
        <w:rPr>
          <w:rFonts w:asciiTheme="minorHAnsi" w:hAnsiTheme="minorHAnsi" w:cstheme="minorHAnsi"/>
          <w:lang w:val="pt-PT"/>
        </w:rPr>
        <w:tab/>
        <w:t>Cfr. «Nuntia» 12 (1981), pp. 50-52.</w:t>
      </w:r>
    </w:p>
  </w:footnote>
  <w:footnote w:id="24">
    <w:p w14:paraId="1FAF926B" w14:textId="187999B9" w:rsidR="00994EA7" w:rsidRPr="001A5CBE" w:rsidRDefault="00994EA7" w:rsidP="0082381E">
      <w:pPr>
        <w:pStyle w:val="Testonotaapidipagina"/>
        <w:spacing w:before="120"/>
        <w:ind w:right="0"/>
        <w:rPr>
          <w:rFonts w:ascii="Segoe UI" w:hAnsi="Segoe UI" w:cs="Segoe UI"/>
          <w:sz w:val="21"/>
          <w:szCs w:val="21"/>
          <w:lang w:val="pt-PT" w:eastAsia="it-IT" w:bidi="lo-LA"/>
        </w:rPr>
      </w:pPr>
      <w:r w:rsidRPr="00687D1E">
        <w:rPr>
          <w:rStyle w:val="Rimandonotaapidipagina"/>
          <w:rFonts w:asciiTheme="minorHAnsi" w:hAnsiTheme="minorHAnsi" w:cstheme="minorHAnsi"/>
          <w:sz w:val="20"/>
        </w:rPr>
        <w:footnoteRef/>
      </w:r>
      <w:r w:rsidRPr="001A5CBE">
        <w:rPr>
          <w:rFonts w:asciiTheme="minorHAnsi" w:hAnsiTheme="minorHAnsi" w:cstheme="minorHAnsi"/>
          <w:lang w:val="pt-PT"/>
        </w:rPr>
        <w:t xml:space="preserve"> </w:t>
      </w:r>
      <w:r w:rsidR="0079639B" w:rsidRPr="001A5CBE">
        <w:rPr>
          <w:rFonts w:asciiTheme="minorHAnsi" w:hAnsiTheme="minorHAnsi" w:cstheme="minorHAnsi"/>
          <w:lang w:val="pt-PT"/>
        </w:rPr>
        <w:t>About the extent of ignorance of the rule in relation to criminal imputability</w:t>
      </w:r>
      <w:r w:rsidRPr="001A5CBE">
        <w:rPr>
          <w:rFonts w:asciiTheme="minorHAnsi" w:hAnsiTheme="minorHAnsi" w:cstheme="minorHAnsi"/>
          <w:lang w:val="pt-PT"/>
        </w:rPr>
        <w:t xml:space="preserve">, cf. M. </w:t>
      </w:r>
      <w:r w:rsidRPr="001A5CBE">
        <w:rPr>
          <w:rFonts w:asciiTheme="minorHAnsi" w:hAnsiTheme="minorHAnsi" w:cstheme="minorHAnsi"/>
          <w:smallCaps/>
          <w:lang w:val="pt-PT"/>
        </w:rPr>
        <w:t>Jasonni</w:t>
      </w:r>
      <w:r w:rsidRPr="001A5CBE">
        <w:rPr>
          <w:rFonts w:asciiTheme="minorHAnsi" w:hAnsiTheme="minorHAnsi" w:cstheme="minorHAnsi"/>
          <w:lang w:val="pt-PT"/>
        </w:rPr>
        <w:t xml:space="preserve">, </w:t>
      </w:r>
      <w:r w:rsidRPr="001A5CBE">
        <w:rPr>
          <w:rFonts w:asciiTheme="minorHAnsi" w:hAnsiTheme="minorHAnsi" w:cstheme="minorHAnsi"/>
          <w:i/>
          <w:iCs/>
          <w:lang w:val="pt-PT"/>
        </w:rPr>
        <w:t xml:space="preserve">Contributo allo studio della </w:t>
      </w:r>
      <w:r w:rsidR="00A72D8E">
        <w:rPr>
          <w:rFonts w:asciiTheme="minorHAnsi" w:hAnsiTheme="minorHAnsi" w:cstheme="minorHAnsi"/>
          <w:i/>
          <w:iCs/>
          <w:lang w:val="pt-PT"/>
        </w:rPr>
        <w:t>“</w:t>
      </w:r>
      <w:r w:rsidRPr="001A5CBE">
        <w:rPr>
          <w:rFonts w:asciiTheme="minorHAnsi" w:hAnsiTheme="minorHAnsi" w:cstheme="minorHAnsi"/>
          <w:i/>
          <w:iCs/>
          <w:lang w:val="pt-PT"/>
        </w:rPr>
        <w:t>ignorantia juris</w:t>
      </w:r>
      <w:r w:rsidR="00A72D8E">
        <w:rPr>
          <w:rFonts w:asciiTheme="minorHAnsi" w:hAnsiTheme="minorHAnsi" w:cstheme="minorHAnsi"/>
          <w:i/>
          <w:iCs/>
          <w:lang w:val="pt-PT"/>
        </w:rPr>
        <w:t>”</w:t>
      </w:r>
      <w:r w:rsidRPr="001A5CBE">
        <w:rPr>
          <w:rFonts w:asciiTheme="minorHAnsi" w:hAnsiTheme="minorHAnsi" w:cstheme="minorHAnsi"/>
          <w:i/>
          <w:iCs/>
          <w:lang w:val="pt-PT"/>
        </w:rPr>
        <w:t xml:space="preserve"> nel diritto penale </w:t>
      </w:r>
      <w:r w:rsidRPr="001A5CBE">
        <w:rPr>
          <w:rFonts w:asciiTheme="minorHAnsi" w:hAnsiTheme="minorHAnsi" w:cstheme="minorHAnsi"/>
          <w:lang w:val="pt-PT"/>
        </w:rPr>
        <w:t>canonico, Giuffrè, Milano 1983.</w:t>
      </w:r>
    </w:p>
  </w:footnote>
  <w:footnote w:id="25">
    <w:p w14:paraId="1933E951" w14:textId="79453FD2" w:rsidR="00EB2490" w:rsidRPr="00F806B5" w:rsidRDefault="00EB2490" w:rsidP="00EB2490">
      <w:pPr>
        <w:pStyle w:val="Testonotaapidipagina"/>
        <w:spacing w:before="120"/>
        <w:ind w:left="284" w:hanging="284"/>
        <w:rPr>
          <w:rFonts w:asciiTheme="minorHAnsi" w:hAnsiTheme="minorHAnsi" w:cstheme="minorHAnsi"/>
        </w:rPr>
      </w:pPr>
      <w:r w:rsidRPr="00687D1E">
        <w:rPr>
          <w:rStyle w:val="Rimandonotaapidipagina"/>
          <w:rFonts w:asciiTheme="minorHAnsi" w:hAnsiTheme="minorHAnsi" w:cstheme="minorHAnsi"/>
          <w:sz w:val="20"/>
          <w:lang w:val="it-IT"/>
        </w:rPr>
        <w:footnoteRef/>
      </w:r>
      <w:r w:rsidRPr="00687D1E">
        <w:rPr>
          <w:rFonts w:asciiTheme="minorHAnsi" w:hAnsiTheme="minorHAnsi" w:cstheme="minorHAnsi"/>
          <w:lang w:val="it-IT"/>
        </w:rPr>
        <w:t xml:space="preserve"> V. </w:t>
      </w:r>
      <w:r w:rsidRPr="00687D1E">
        <w:rPr>
          <w:rFonts w:asciiTheme="minorHAnsi" w:hAnsiTheme="minorHAnsi" w:cstheme="minorHAnsi"/>
          <w:smallCaps/>
          <w:lang w:val="it-IT"/>
        </w:rPr>
        <w:t>De Paolis</w:t>
      </w:r>
      <w:r w:rsidRPr="00687D1E">
        <w:rPr>
          <w:rFonts w:asciiTheme="minorHAnsi" w:hAnsiTheme="minorHAnsi" w:cstheme="minorHAnsi"/>
          <w:lang w:val="it-IT"/>
        </w:rPr>
        <w:t xml:space="preserve">, </w:t>
      </w:r>
      <w:r w:rsidRPr="00687D1E">
        <w:rPr>
          <w:rFonts w:asciiTheme="minorHAnsi" w:hAnsiTheme="minorHAnsi" w:cstheme="minorHAnsi"/>
          <w:i/>
          <w:lang w:val="it-IT"/>
        </w:rPr>
        <w:t>Sanzioni nel diritto canonico</w:t>
      </w:r>
      <w:r w:rsidRPr="00687D1E">
        <w:rPr>
          <w:rFonts w:asciiTheme="minorHAnsi" w:hAnsiTheme="minorHAnsi" w:cstheme="minorHAnsi"/>
          <w:lang w:val="it-IT"/>
        </w:rPr>
        <w:t xml:space="preserve">, in </w:t>
      </w:r>
      <w:proofErr w:type="spellStart"/>
      <w:r w:rsidRPr="00687D1E">
        <w:rPr>
          <w:rFonts w:asciiTheme="minorHAnsi" w:hAnsiTheme="minorHAnsi" w:cstheme="minorHAnsi"/>
          <w:smallCaps/>
          <w:lang w:val="it-IT"/>
        </w:rPr>
        <w:t>Aa.Vv</w:t>
      </w:r>
      <w:proofErr w:type="spellEnd"/>
      <w:r w:rsidRPr="00687D1E">
        <w:rPr>
          <w:rFonts w:asciiTheme="minorHAnsi" w:hAnsiTheme="minorHAnsi" w:cstheme="minorHAnsi"/>
          <w:lang w:val="it-IT"/>
        </w:rPr>
        <w:t xml:space="preserve">., </w:t>
      </w:r>
      <w:r w:rsidRPr="00687D1E">
        <w:rPr>
          <w:rFonts w:asciiTheme="minorHAnsi" w:hAnsiTheme="minorHAnsi" w:cstheme="minorHAnsi"/>
          <w:i/>
          <w:iCs/>
          <w:lang w:val="it-IT"/>
        </w:rPr>
        <w:t>Digesto</w:t>
      </w:r>
      <w:r w:rsidRPr="00687D1E">
        <w:rPr>
          <w:rFonts w:asciiTheme="minorHAnsi" w:hAnsiTheme="minorHAnsi" w:cstheme="minorHAnsi"/>
          <w:lang w:val="it-IT"/>
        </w:rPr>
        <w:t xml:space="preserve">, vol. </w:t>
      </w:r>
      <w:r w:rsidRPr="00F806B5">
        <w:rPr>
          <w:rFonts w:asciiTheme="minorHAnsi" w:hAnsiTheme="minorHAnsi" w:cstheme="minorHAnsi"/>
        </w:rPr>
        <w:t>XIII, UTET, Torino 1998</w:t>
      </w:r>
      <w:r w:rsidRPr="00F806B5">
        <w:rPr>
          <w:rFonts w:asciiTheme="minorHAnsi" w:hAnsiTheme="minorHAnsi" w:cstheme="minorHAnsi"/>
          <w:vertAlign w:val="superscript"/>
        </w:rPr>
        <w:t>4</w:t>
      </w:r>
      <w:r w:rsidRPr="00F806B5">
        <w:rPr>
          <w:rFonts w:asciiTheme="minorHAnsi" w:hAnsiTheme="minorHAnsi" w:cstheme="minorHAnsi"/>
        </w:rPr>
        <w:t>, p. 614.</w:t>
      </w:r>
    </w:p>
  </w:footnote>
  <w:footnote w:id="26">
    <w:p w14:paraId="15146D7F" w14:textId="77777777" w:rsidR="00520AE3" w:rsidRPr="001A5CBE" w:rsidRDefault="00520AE3" w:rsidP="00520AE3">
      <w:pPr>
        <w:pStyle w:val="Testonotaapidipagina"/>
        <w:spacing w:before="120"/>
        <w:ind w:left="284" w:hanging="284"/>
        <w:rPr>
          <w:rFonts w:asciiTheme="minorHAnsi" w:hAnsiTheme="minorHAnsi" w:cstheme="minorHAnsi"/>
        </w:rPr>
      </w:pPr>
      <w:r w:rsidRPr="00687D1E">
        <w:rPr>
          <w:rStyle w:val="Rimandonotaapidipagina"/>
          <w:rFonts w:asciiTheme="minorHAnsi" w:hAnsiTheme="minorHAnsi" w:cstheme="minorHAnsi"/>
          <w:sz w:val="20"/>
        </w:rPr>
        <w:footnoteRef/>
      </w:r>
      <w:r w:rsidRPr="001A5CBE">
        <w:rPr>
          <w:rFonts w:asciiTheme="minorHAnsi" w:hAnsiTheme="minorHAnsi" w:cstheme="minorHAnsi"/>
        </w:rPr>
        <w:t xml:space="preserve"> </w:t>
      </w:r>
      <w:r w:rsidRPr="001A5CBE">
        <w:rPr>
          <w:rFonts w:asciiTheme="minorHAnsi" w:hAnsiTheme="minorHAnsi" w:cstheme="minorHAnsi"/>
        </w:rPr>
        <w:tab/>
      </w:r>
      <w:proofErr w:type="spellStart"/>
      <w:r w:rsidRPr="001A5CBE">
        <w:rPr>
          <w:rFonts w:asciiTheme="minorHAnsi" w:hAnsiTheme="minorHAnsi" w:cstheme="minorHAnsi"/>
        </w:rPr>
        <w:t>Cfr</w:t>
      </w:r>
      <w:proofErr w:type="spellEnd"/>
      <w:r w:rsidRPr="001A5CBE">
        <w:rPr>
          <w:rFonts w:asciiTheme="minorHAnsi" w:hAnsiTheme="minorHAnsi" w:cstheme="minorHAnsi"/>
        </w:rPr>
        <w:t>. «Nuntia» 4 (1977), p. 79.</w:t>
      </w:r>
    </w:p>
  </w:footnote>
  <w:footnote w:id="27">
    <w:p w14:paraId="61DF4D02" w14:textId="6C52A9F7" w:rsidR="00520AE3" w:rsidRPr="0082381E" w:rsidRDefault="00520AE3" w:rsidP="0082381E">
      <w:pPr>
        <w:shd w:val="clear" w:color="auto" w:fill="FDFDFD"/>
        <w:rPr>
          <w:rFonts w:ascii="Segoe UI" w:eastAsia="Times New Roman" w:hAnsi="Segoe UI" w:cs="Segoe UI"/>
          <w:sz w:val="21"/>
          <w:szCs w:val="21"/>
          <w:lang w:val="en" w:eastAsia="it-IT" w:bidi="lo-LA"/>
        </w:rPr>
      </w:pPr>
      <w:r w:rsidRPr="00687D1E">
        <w:rPr>
          <w:rStyle w:val="Rimandonotaapidipagina"/>
          <w:rFonts w:cstheme="minorHAnsi"/>
          <w:sz w:val="20"/>
          <w:szCs w:val="20"/>
        </w:rPr>
        <w:footnoteRef/>
      </w:r>
      <w:r w:rsidRPr="0082381E">
        <w:rPr>
          <w:rFonts w:cstheme="minorHAnsi"/>
          <w:sz w:val="20"/>
          <w:szCs w:val="20"/>
          <w:lang w:val="en-US"/>
        </w:rPr>
        <w:t xml:space="preserve"> </w:t>
      </w:r>
      <w:r w:rsidR="0082381E">
        <w:rPr>
          <w:rFonts w:eastAsia="Times New Roman" w:cstheme="minorHAnsi"/>
          <w:sz w:val="20"/>
          <w:szCs w:val="20"/>
          <w:lang w:val="en-US" w:eastAsia="es-ES"/>
        </w:rPr>
        <w:t>C</w:t>
      </w:r>
      <w:r w:rsidR="0082381E" w:rsidRPr="0082381E">
        <w:rPr>
          <w:rFonts w:eastAsia="Times New Roman" w:cstheme="minorHAnsi"/>
          <w:sz w:val="20"/>
          <w:szCs w:val="20"/>
          <w:lang w:val="en-US" w:eastAsia="es-ES"/>
        </w:rPr>
        <w:t xml:space="preserve">an. 1321 § 2 CIC speaks instead of violation of the </w:t>
      </w:r>
      <w:r w:rsidR="00A72D8E">
        <w:rPr>
          <w:rFonts w:eastAsia="Times New Roman" w:cstheme="minorHAnsi"/>
          <w:sz w:val="20"/>
          <w:szCs w:val="20"/>
          <w:lang w:val="en-US" w:eastAsia="es-ES"/>
        </w:rPr>
        <w:t>“</w:t>
      </w:r>
      <w:r w:rsidR="0082381E" w:rsidRPr="0082381E">
        <w:rPr>
          <w:rFonts w:eastAsia="Times New Roman" w:cstheme="minorHAnsi"/>
          <w:sz w:val="20"/>
          <w:szCs w:val="20"/>
          <w:lang w:val="en-US" w:eastAsia="es-ES"/>
        </w:rPr>
        <w:t>law or precept</w:t>
      </w:r>
      <w:r w:rsidR="00A72D8E">
        <w:rPr>
          <w:rFonts w:eastAsia="Times New Roman" w:cstheme="minorHAnsi"/>
          <w:sz w:val="20"/>
          <w:szCs w:val="20"/>
          <w:lang w:val="en-US" w:eastAsia="es-ES"/>
        </w:rPr>
        <w:t>”</w:t>
      </w:r>
      <w:r w:rsidR="0082381E" w:rsidRPr="0082381E">
        <w:rPr>
          <w:rFonts w:eastAsia="Times New Roman" w:cstheme="minorHAnsi"/>
          <w:sz w:val="20"/>
          <w:szCs w:val="20"/>
          <w:lang w:val="en-US" w:eastAsia="es-ES"/>
        </w:rPr>
        <w:t xml:space="preserve"> in general, and not only of the </w:t>
      </w:r>
      <w:r w:rsidR="00A72D8E">
        <w:rPr>
          <w:rFonts w:eastAsia="Times New Roman" w:cstheme="minorHAnsi"/>
          <w:sz w:val="20"/>
          <w:szCs w:val="20"/>
          <w:lang w:val="en-US" w:eastAsia="es-ES"/>
        </w:rPr>
        <w:t>“</w:t>
      </w:r>
      <w:r w:rsidR="0082381E" w:rsidRPr="0082381E">
        <w:rPr>
          <w:rFonts w:eastAsia="Times New Roman" w:cstheme="minorHAnsi"/>
          <w:sz w:val="20"/>
          <w:szCs w:val="20"/>
          <w:lang w:val="en-US" w:eastAsia="es-ES"/>
        </w:rPr>
        <w:t>penal</w:t>
      </w:r>
      <w:r w:rsidR="00A72D8E">
        <w:rPr>
          <w:rFonts w:eastAsia="Times New Roman" w:cstheme="minorHAnsi"/>
          <w:sz w:val="20"/>
          <w:szCs w:val="20"/>
          <w:lang w:val="en-US" w:eastAsia="es-ES"/>
        </w:rPr>
        <w:t>”</w:t>
      </w:r>
      <w:r w:rsidR="0082381E" w:rsidRPr="0082381E">
        <w:rPr>
          <w:rFonts w:eastAsia="Times New Roman" w:cstheme="minorHAnsi"/>
          <w:sz w:val="20"/>
          <w:szCs w:val="20"/>
          <w:lang w:val="en-US" w:eastAsia="es-ES"/>
        </w:rPr>
        <w:t xml:space="preserve"> ones</w:t>
      </w:r>
      <w:r w:rsidR="0082381E">
        <w:rPr>
          <w:rFonts w:eastAsia="Times New Roman" w:cstheme="minorHAnsi"/>
          <w:sz w:val="20"/>
          <w:szCs w:val="20"/>
          <w:lang w:val="en-US" w:eastAsia="es-ES"/>
        </w:rPr>
        <w:t>.</w:t>
      </w:r>
    </w:p>
  </w:footnote>
  <w:footnote w:id="28">
    <w:p w14:paraId="7098EA5D" w14:textId="0D157B0D" w:rsidR="00584702" w:rsidRPr="00637FB6" w:rsidRDefault="00584702" w:rsidP="00637FB6">
      <w:pPr>
        <w:pStyle w:val="Testonotaapidipagina"/>
        <w:spacing w:before="120"/>
        <w:ind w:right="0"/>
        <w:rPr>
          <w:rFonts w:asciiTheme="minorHAnsi" w:hAnsiTheme="minorHAnsi" w:cstheme="minorHAnsi"/>
          <w:lang w:val="it-IT"/>
        </w:rPr>
      </w:pPr>
      <w:r w:rsidRPr="00687D1E">
        <w:rPr>
          <w:rStyle w:val="Rimandonotaapidipagina"/>
          <w:rFonts w:asciiTheme="minorHAnsi" w:hAnsiTheme="minorHAnsi" w:cstheme="minorHAnsi"/>
          <w:sz w:val="20"/>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 xml:space="preserve">Cfr. J.M. </w:t>
      </w:r>
      <w:proofErr w:type="spellStart"/>
      <w:r w:rsidRPr="00687D1E">
        <w:rPr>
          <w:rFonts w:asciiTheme="minorHAnsi" w:hAnsiTheme="minorHAnsi" w:cstheme="minorHAnsi"/>
          <w:smallCaps/>
          <w:lang w:val="it-IT"/>
        </w:rPr>
        <w:t>Sanchís</w:t>
      </w:r>
      <w:proofErr w:type="spellEnd"/>
      <w:r w:rsidRPr="00687D1E">
        <w:rPr>
          <w:rFonts w:asciiTheme="minorHAnsi" w:hAnsiTheme="minorHAnsi" w:cstheme="minorHAnsi"/>
          <w:lang w:val="it-IT"/>
        </w:rPr>
        <w:t xml:space="preserve">, </w:t>
      </w:r>
      <w:r w:rsidRPr="00687D1E">
        <w:rPr>
          <w:rFonts w:asciiTheme="minorHAnsi" w:hAnsiTheme="minorHAnsi" w:cstheme="minorHAnsi"/>
          <w:i/>
          <w:lang w:val="it-IT"/>
        </w:rPr>
        <w:t>Il can. 1399: Alcuni aspetti della sua portata e incidenza nel sistema penale canonico</w:t>
      </w:r>
      <w:r w:rsidRPr="00687D1E">
        <w:rPr>
          <w:rFonts w:asciiTheme="minorHAnsi" w:hAnsiTheme="minorHAnsi" w:cstheme="minorHAnsi"/>
          <w:lang w:val="it-IT"/>
        </w:rPr>
        <w:t xml:space="preserve">, in </w:t>
      </w:r>
      <w:proofErr w:type="spellStart"/>
      <w:r w:rsidRPr="00687D1E">
        <w:rPr>
          <w:rFonts w:asciiTheme="minorHAnsi" w:hAnsiTheme="minorHAnsi" w:cstheme="minorHAnsi"/>
          <w:smallCaps/>
          <w:lang w:val="it-IT"/>
        </w:rPr>
        <w:t>Aa.Vv</w:t>
      </w:r>
      <w:proofErr w:type="spellEnd"/>
      <w:r w:rsidRPr="00687D1E">
        <w:rPr>
          <w:rFonts w:asciiTheme="minorHAnsi" w:hAnsiTheme="minorHAnsi" w:cstheme="minorHAnsi"/>
          <w:lang w:val="it-IT"/>
        </w:rPr>
        <w:t xml:space="preserve">., </w:t>
      </w:r>
      <w:proofErr w:type="spellStart"/>
      <w:r w:rsidRPr="00687D1E">
        <w:rPr>
          <w:rFonts w:asciiTheme="minorHAnsi" w:hAnsiTheme="minorHAnsi" w:cstheme="minorHAnsi"/>
          <w:i/>
          <w:iCs/>
          <w:lang w:val="it-IT"/>
        </w:rPr>
        <w:t>Vitam</w:t>
      </w:r>
      <w:proofErr w:type="spellEnd"/>
      <w:r w:rsidRPr="00687D1E">
        <w:rPr>
          <w:rFonts w:asciiTheme="minorHAnsi" w:hAnsiTheme="minorHAnsi" w:cstheme="minorHAnsi"/>
          <w:i/>
          <w:iCs/>
          <w:lang w:val="it-IT"/>
        </w:rPr>
        <w:t xml:space="preserve"> Impendere </w:t>
      </w:r>
      <w:proofErr w:type="spellStart"/>
      <w:r w:rsidRPr="00687D1E">
        <w:rPr>
          <w:rFonts w:asciiTheme="minorHAnsi" w:hAnsiTheme="minorHAnsi" w:cstheme="minorHAnsi"/>
          <w:i/>
          <w:iCs/>
          <w:lang w:val="it-IT"/>
        </w:rPr>
        <w:t>Magisterio</w:t>
      </w:r>
      <w:proofErr w:type="spellEnd"/>
      <w:r w:rsidRPr="00687D1E">
        <w:rPr>
          <w:rFonts w:asciiTheme="minorHAnsi" w:hAnsiTheme="minorHAnsi" w:cstheme="minorHAnsi"/>
          <w:lang w:val="it-IT"/>
        </w:rPr>
        <w:t>, LE</w:t>
      </w:r>
      <w:r w:rsidRPr="00637FB6">
        <w:rPr>
          <w:rFonts w:asciiTheme="minorHAnsi" w:hAnsiTheme="minorHAnsi" w:cstheme="minorHAnsi"/>
          <w:lang w:val="it-IT"/>
        </w:rPr>
        <w:t>V, Città del Vaticano 1993, pp. 289-295.</w:t>
      </w:r>
      <w:r w:rsidR="00637FB6" w:rsidRPr="00637FB6">
        <w:rPr>
          <w:rFonts w:asciiTheme="minorHAnsi" w:hAnsiTheme="minorHAnsi" w:cstheme="minorHAnsi"/>
          <w:lang w:val="it-IT"/>
        </w:rPr>
        <w:t xml:space="preserve"> </w:t>
      </w:r>
      <w:r w:rsidR="0082381E" w:rsidRPr="00637FB6">
        <w:rPr>
          <w:rFonts w:asciiTheme="minorHAnsi" w:hAnsiTheme="minorHAnsi" w:cstheme="minorHAnsi"/>
        </w:rPr>
        <w:t xml:space="preserve">The PCCICR decided not to apply in Latin </w:t>
      </w:r>
      <w:r w:rsidR="00637FB6">
        <w:rPr>
          <w:rFonts w:asciiTheme="minorHAnsi" w:hAnsiTheme="minorHAnsi" w:cstheme="minorHAnsi"/>
        </w:rPr>
        <w:t>C</w:t>
      </w:r>
      <w:r w:rsidR="0082381E" w:rsidRPr="00637FB6">
        <w:rPr>
          <w:rFonts w:asciiTheme="minorHAnsi" w:hAnsiTheme="minorHAnsi" w:cstheme="minorHAnsi"/>
        </w:rPr>
        <w:t xml:space="preserve">anon </w:t>
      </w:r>
      <w:r w:rsidR="00637FB6">
        <w:rPr>
          <w:rFonts w:asciiTheme="minorHAnsi" w:hAnsiTheme="minorHAnsi" w:cstheme="minorHAnsi"/>
        </w:rPr>
        <w:t>Penal</w:t>
      </w:r>
      <w:r w:rsidR="0082381E" w:rsidRPr="00637FB6">
        <w:rPr>
          <w:rFonts w:asciiTheme="minorHAnsi" w:hAnsiTheme="minorHAnsi" w:cstheme="minorHAnsi"/>
        </w:rPr>
        <w:t xml:space="preserve"> </w:t>
      </w:r>
      <w:r w:rsidR="00637FB6">
        <w:rPr>
          <w:rFonts w:asciiTheme="minorHAnsi" w:hAnsiTheme="minorHAnsi" w:cstheme="minorHAnsi"/>
        </w:rPr>
        <w:t>L</w:t>
      </w:r>
      <w:r w:rsidR="0082381E" w:rsidRPr="00637FB6">
        <w:rPr>
          <w:rFonts w:asciiTheme="minorHAnsi" w:hAnsiTheme="minorHAnsi" w:cstheme="minorHAnsi"/>
        </w:rPr>
        <w:t>aw the civil principle of legality in the strict sense</w:t>
      </w:r>
      <w:r w:rsidRPr="00637FB6">
        <w:rPr>
          <w:rFonts w:asciiTheme="minorHAnsi" w:hAnsiTheme="minorHAnsi" w:cstheme="minorHAnsi"/>
        </w:rPr>
        <w:t xml:space="preserve">: </w:t>
      </w:r>
      <w:proofErr w:type="spellStart"/>
      <w:r w:rsidRPr="00637FB6">
        <w:rPr>
          <w:rFonts w:asciiTheme="minorHAnsi" w:hAnsiTheme="minorHAnsi" w:cstheme="minorHAnsi"/>
        </w:rPr>
        <w:t>cfr</w:t>
      </w:r>
      <w:proofErr w:type="spellEnd"/>
      <w:r w:rsidRPr="00637FB6">
        <w:rPr>
          <w:rFonts w:asciiTheme="minorHAnsi" w:hAnsiTheme="minorHAnsi" w:cstheme="minorHAnsi"/>
        </w:rPr>
        <w:t xml:space="preserve">. </w:t>
      </w:r>
      <w:r w:rsidRPr="00F806B5">
        <w:rPr>
          <w:rFonts w:asciiTheme="minorHAnsi" w:hAnsiTheme="minorHAnsi" w:cstheme="minorHAnsi"/>
          <w:lang w:val="it-IT"/>
        </w:rPr>
        <w:t>«</w:t>
      </w:r>
      <w:proofErr w:type="spellStart"/>
      <w:r w:rsidRPr="00F806B5">
        <w:rPr>
          <w:rFonts w:asciiTheme="minorHAnsi" w:hAnsiTheme="minorHAnsi" w:cstheme="minorHAnsi"/>
          <w:iCs/>
          <w:lang w:val="it-IT"/>
        </w:rPr>
        <w:t>Communicationes</w:t>
      </w:r>
      <w:proofErr w:type="spellEnd"/>
      <w:r w:rsidRPr="00F806B5">
        <w:rPr>
          <w:rFonts w:asciiTheme="minorHAnsi" w:hAnsiTheme="minorHAnsi" w:cstheme="minorHAnsi"/>
          <w:iCs/>
          <w:lang w:val="it-IT"/>
        </w:rPr>
        <w:t>»</w:t>
      </w:r>
      <w:r w:rsidRPr="00F806B5">
        <w:rPr>
          <w:rFonts w:asciiTheme="minorHAnsi" w:hAnsiTheme="minorHAnsi" w:cstheme="minorHAnsi"/>
          <w:lang w:val="it-IT"/>
        </w:rPr>
        <w:t xml:space="preserve"> 9 (1977), p. 318; 15 (1984), p. 51.</w:t>
      </w:r>
    </w:p>
  </w:footnote>
  <w:footnote w:id="29">
    <w:p w14:paraId="604A6ED6" w14:textId="77777777" w:rsidR="00584702" w:rsidRPr="00687D1E" w:rsidRDefault="00584702" w:rsidP="00584702">
      <w:pPr>
        <w:pStyle w:val="Testonotaapidipagina"/>
        <w:spacing w:before="120"/>
        <w:ind w:left="284" w:hanging="284"/>
        <w:rPr>
          <w:rFonts w:asciiTheme="minorHAnsi" w:hAnsiTheme="minorHAnsi" w:cstheme="minorHAnsi"/>
          <w:lang w:val="it-IT"/>
        </w:rPr>
      </w:pPr>
      <w:r w:rsidRPr="00687D1E">
        <w:rPr>
          <w:rStyle w:val="Rimandonotaapidipagina"/>
          <w:rFonts w:asciiTheme="minorHAnsi" w:hAnsiTheme="minorHAnsi" w:cstheme="minorHAnsi"/>
          <w:sz w:val="20"/>
        </w:rPr>
        <w:footnoteRef/>
      </w:r>
      <w:r w:rsidRPr="00687D1E">
        <w:rPr>
          <w:rFonts w:asciiTheme="minorHAnsi" w:hAnsiTheme="minorHAnsi" w:cstheme="minorHAnsi"/>
          <w:lang w:val="it-IT"/>
        </w:rPr>
        <w:t xml:space="preserve"> </w:t>
      </w:r>
      <w:r w:rsidRPr="00687D1E">
        <w:rPr>
          <w:rFonts w:asciiTheme="minorHAnsi" w:hAnsiTheme="minorHAnsi" w:cstheme="minorHAnsi"/>
          <w:lang w:val="it-IT"/>
        </w:rPr>
        <w:tab/>
        <w:t xml:space="preserve">Cfr. A. </w:t>
      </w:r>
      <w:r w:rsidRPr="00687D1E">
        <w:rPr>
          <w:rFonts w:asciiTheme="minorHAnsi" w:hAnsiTheme="minorHAnsi" w:cstheme="minorHAnsi"/>
          <w:smallCaps/>
          <w:lang w:val="it-IT"/>
        </w:rPr>
        <w:t>Calabrese</w:t>
      </w:r>
      <w:r w:rsidRPr="00687D1E">
        <w:rPr>
          <w:rFonts w:asciiTheme="minorHAnsi" w:hAnsiTheme="minorHAnsi" w:cstheme="minorHAnsi"/>
          <w:lang w:val="it-IT"/>
        </w:rPr>
        <w:t xml:space="preserve">, </w:t>
      </w:r>
      <w:r w:rsidRPr="00687D1E">
        <w:rPr>
          <w:rFonts w:asciiTheme="minorHAnsi" w:hAnsiTheme="minorHAnsi" w:cstheme="minorHAnsi"/>
          <w:i/>
          <w:iCs/>
          <w:lang w:val="it-IT"/>
        </w:rPr>
        <w:t>Diritto penale canonico</w:t>
      </w:r>
      <w:r w:rsidRPr="00687D1E">
        <w:rPr>
          <w:rFonts w:asciiTheme="minorHAnsi" w:hAnsiTheme="minorHAnsi" w:cstheme="minorHAnsi"/>
          <w:lang w:val="it-IT"/>
        </w:rPr>
        <w:t>, LEV, Città del Vaticano 2006</w:t>
      </w:r>
      <w:r w:rsidRPr="00687D1E">
        <w:rPr>
          <w:rFonts w:asciiTheme="minorHAnsi" w:hAnsiTheme="minorHAnsi" w:cstheme="minorHAnsi"/>
          <w:vertAlign w:val="superscript"/>
          <w:lang w:val="it-IT"/>
        </w:rPr>
        <w:t>3</w:t>
      </w:r>
      <w:r w:rsidRPr="00687D1E">
        <w:rPr>
          <w:rFonts w:asciiTheme="minorHAnsi" w:hAnsiTheme="minorHAnsi" w:cstheme="minorHAnsi"/>
          <w:lang w:val="it-IT"/>
        </w:rPr>
        <w:t>, p. 347.</w:t>
      </w:r>
    </w:p>
  </w:footnote>
  <w:footnote w:id="30">
    <w:p w14:paraId="6E238076" w14:textId="77777777" w:rsidR="00584702" w:rsidRPr="00687D1E" w:rsidRDefault="00584702" w:rsidP="00584702">
      <w:pPr>
        <w:pStyle w:val="Testonotaapidipagina"/>
        <w:spacing w:before="120"/>
        <w:ind w:left="284" w:hanging="284"/>
        <w:rPr>
          <w:rFonts w:asciiTheme="minorHAnsi" w:hAnsiTheme="minorHAnsi" w:cstheme="minorHAnsi"/>
        </w:rPr>
      </w:pPr>
      <w:r w:rsidRPr="00687D1E">
        <w:rPr>
          <w:rStyle w:val="Rimandonotaapidipagina"/>
          <w:rFonts w:asciiTheme="minorHAnsi" w:hAnsiTheme="minorHAnsi" w:cstheme="minorHAnsi"/>
          <w:sz w:val="20"/>
        </w:rPr>
        <w:footnoteRef/>
      </w:r>
      <w:r w:rsidRPr="00687D1E">
        <w:rPr>
          <w:rFonts w:asciiTheme="minorHAnsi" w:hAnsiTheme="minorHAnsi" w:cstheme="minorHAnsi"/>
        </w:rPr>
        <w:t xml:space="preserve"> </w:t>
      </w:r>
      <w:r w:rsidRPr="00687D1E">
        <w:rPr>
          <w:rFonts w:asciiTheme="minorHAnsi" w:hAnsiTheme="minorHAnsi" w:cstheme="minorHAnsi"/>
        </w:rPr>
        <w:tab/>
      </w:r>
      <w:r w:rsidRPr="00687D1E">
        <w:rPr>
          <w:rFonts w:asciiTheme="minorHAnsi" w:hAnsiTheme="minorHAnsi" w:cstheme="minorHAnsi"/>
          <w:color w:val="000000"/>
          <w:shd w:val="clear" w:color="auto" w:fill="FFFFFF"/>
        </w:rPr>
        <w:t xml:space="preserve">J. </w:t>
      </w:r>
      <w:r w:rsidRPr="00687D1E">
        <w:rPr>
          <w:rFonts w:asciiTheme="minorHAnsi" w:hAnsiTheme="minorHAnsi" w:cstheme="minorHAnsi"/>
          <w:smallCaps/>
          <w:color w:val="000000"/>
          <w:shd w:val="clear" w:color="auto" w:fill="FFFFFF"/>
        </w:rPr>
        <w:t>Pampara</w:t>
      </w:r>
      <w:r w:rsidRPr="00687D1E">
        <w:rPr>
          <w:rFonts w:asciiTheme="minorHAnsi" w:hAnsiTheme="minorHAnsi" w:cstheme="minorHAnsi"/>
          <w:color w:val="000000"/>
          <w:shd w:val="clear" w:color="auto" w:fill="FFFFFF"/>
        </w:rPr>
        <w:t xml:space="preserve">, </w:t>
      </w:r>
      <w:r w:rsidRPr="00687D1E">
        <w:rPr>
          <w:rFonts w:asciiTheme="minorHAnsi" w:hAnsiTheme="minorHAnsi" w:cstheme="minorHAnsi"/>
          <w:i/>
          <w:color w:val="000000"/>
          <w:shd w:val="clear" w:color="auto" w:fill="FFFFFF"/>
        </w:rPr>
        <w:t>Characteristic Features of Penal Laws in the Code of Canon law of the Eastern Churches</w:t>
      </w:r>
      <w:r w:rsidRPr="00687D1E">
        <w:rPr>
          <w:rFonts w:asciiTheme="minorHAnsi" w:hAnsiTheme="minorHAnsi" w:cstheme="minorHAnsi"/>
          <w:color w:val="000000"/>
          <w:shd w:val="clear" w:color="auto" w:fill="FFFFFF"/>
        </w:rPr>
        <w:t>, in «Justitia» 2 (2011), pp. 267-294 (qui 283).</w:t>
      </w:r>
    </w:p>
  </w:footnote>
  <w:footnote w:id="31">
    <w:p w14:paraId="79956539" w14:textId="271B4419" w:rsidR="008211B6" w:rsidRPr="00B348C5" w:rsidRDefault="008211B6" w:rsidP="00B348C5">
      <w:pPr>
        <w:pStyle w:val="Testonotaapidipagina"/>
        <w:spacing w:before="120"/>
        <w:ind w:left="284" w:hanging="284"/>
        <w:rPr>
          <w:rFonts w:ascii="Segoe UI" w:hAnsi="Segoe UI" w:cs="Segoe UI"/>
          <w:sz w:val="21"/>
          <w:szCs w:val="21"/>
          <w:lang w:val="en" w:eastAsia="it-IT" w:bidi="lo-LA"/>
        </w:rPr>
      </w:pPr>
      <w:r w:rsidRPr="00687D1E">
        <w:rPr>
          <w:rStyle w:val="Rimandonotaapidipagina"/>
          <w:rFonts w:asciiTheme="minorHAnsi" w:hAnsiTheme="minorHAnsi" w:cstheme="minorHAnsi"/>
          <w:sz w:val="20"/>
        </w:rPr>
        <w:footnoteRef/>
      </w:r>
      <w:r w:rsidRPr="00637FB6">
        <w:rPr>
          <w:rFonts w:asciiTheme="minorHAnsi" w:hAnsiTheme="minorHAnsi" w:cstheme="minorHAnsi"/>
        </w:rPr>
        <w:t xml:space="preserve"> </w:t>
      </w:r>
      <w:r w:rsidR="00494639">
        <w:rPr>
          <w:rFonts w:asciiTheme="minorHAnsi" w:hAnsiTheme="minorHAnsi" w:cstheme="minorHAnsi"/>
        </w:rPr>
        <w:tab/>
      </w:r>
      <w:r w:rsidRPr="00637FB6">
        <w:rPr>
          <w:rFonts w:asciiTheme="minorHAnsi" w:hAnsiTheme="minorHAnsi" w:cstheme="minorHAnsi"/>
        </w:rPr>
        <w:t>«</w:t>
      </w:r>
      <w:r w:rsidR="00637FB6" w:rsidRPr="00637FB6">
        <w:rPr>
          <w:rFonts w:asciiTheme="minorHAnsi" w:hAnsiTheme="minorHAnsi" w:cstheme="minorHAnsi"/>
          <w:color w:val="000000"/>
          <w:shd w:val="clear" w:color="auto" w:fill="FFFFFF"/>
        </w:rPr>
        <w:t xml:space="preserve">The </w:t>
      </w:r>
      <w:r w:rsidR="00637FB6">
        <w:rPr>
          <w:rFonts w:asciiTheme="minorHAnsi" w:hAnsiTheme="minorHAnsi" w:cstheme="minorHAnsi"/>
          <w:color w:val="000000"/>
          <w:shd w:val="clear" w:color="auto" w:fill="FFFFFF"/>
        </w:rPr>
        <w:t>juridical</w:t>
      </w:r>
      <w:r w:rsidR="00637FB6" w:rsidRPr="00637FB6">
        <w:rPr>
          <w:rFonts w:asciiTheme="minorHAnsi" w:hAnsiTheme="minorHAnsi" w:cstheme="minorHAnsi"/>
          <w:color w:val="000000"/>
          <w:shd w:val="clear" w:color="auto" w:fill="FFFFFF"/>
        </w:rPr>
        <w:t xml:space="preserve"> logic leads us to affirm that for the violation of a non-</w:t>
      </w:r>
      <w:r w:rsidR="00637FB6">
        <w:rPr>
          <w:rFonts w:asciiTheme="minorHAnsi" w:hAnsiTheme="minorHAnsi" w:cstheme="minorHAnsi"/>
          <w:color w:val="000000"/>
          <w:shd w:val="clear" w:color="auto" w:fill="FFFFFF"/>
        </w:rPr>
        <w:t>penal</w:t>
      </w:r>
      <w:r w:rsidR="00637FB6" w:rsidRPr="00637FB6">
        <w:rPr>
          <w:rFonts w:asciiTheme="minorHAnsi" w:hAnsiTheme="minorHAnsi" w:cstheme="minorHAnsi"/>
          <w:color w:val="000000"/>
          <w:shd w:val="clear" w:color="auto" w:fill="FFFFFF"/>
        </w:rPr>
        <w:t xml:space="preserve"> law a </w:t>
      </w:r>
      <w:r w:rsidR="00B348C5">
        <w:rPr>
          <w:rFonts w:asciiTheme="minorHAnsi" w:hAnsiTheme="minorHAnsi" w:cstheme="minorHAnsi"/>
          <w:color w:val="000000"/>
          <w:shd w:val="clear" w:color="auto" w:fill="FFFFFF"/>
        </w:rPr>
        <w:t>penal</w:t>
      </w:r>
      <w:r w:rsidR="00637FB6" w:rsidRPr="00637FB6">
        <w:rPr>
          <w:rFonts w:asciiTheme="minorHAnsi" w:hAnsiTheme="minorHAnsi" w:cstheme="minorHAnsi"/>
          <w:color w:val="000000"/>
          <w:shd w:val="clear" w:color="auto" w:fill="FFFFFF"/>
        </w:rPr>
        <w:t xml:space="preserve"> sanction cannot be imposed; this will be possible only when the non-</w:t>
      </w:r>
      <w:r w:rsidR="00B348C5">
        <w:rPr>
          <w:rFonts w:asciiTheme="minorHAnsi" w:hAnsiTheme="minorHAnsi" w:cstheme="minorHAnsi"/>
          <w:color w:val="000000"/>
          <w:shd w:val="clear" w:color="auto" w:fill="FFFFFF"/>
        </w:rPr>
        <w:t>penal</w:t>
      </w:r>
      <w:r w:rsidR="00637FB6" w:rsidRPr="00637FB6">
        <w:rPr>
          <w:rFonts w:asciiTheme="minorHAnsi" w:hAnsiTheme="minorHAnsi" w:cstheme="minorHAnsi"/>
          <w:color w:val="000000"/>
          <w:shd w:val="clear" w:color="auto" w:fill="FFFFFF"/>
        </w:rPr>
        <w:t xml:space="preserve"> law has become</w:t>
      </w:r>
      <w:r w:rsidR="00494639" w:rsidRPr="00494639">
        <w:rPr>
          <w:rFonts w:asciiTheme="minorHAnsi" w:hAnsiTheme="minorHAnsi" w:cstheme="minorHAnsi"/>
          <w:color w:val="000000"/>
          <w:shd w:val="clear" w:color="auto" w:fill="FFFFFF"/>
        </w:rPr>
        <w:t xml:space="preserve"> </w:t>
      </w:r>
      <w:r w:rsidR="00494639" w:rsidRPr="00637FB6">
        <w:rPr>
          <w:rFonts w:asciiTheme="minorHAnsi" w:hAnsiTheme="minorHAnsi" w:cstheme="minorHAnsi"/>
          <w:color w:val="000000"/>
          <w:shd w:val="clear" w:color="auto" w:fill="FFFFFF"/>
        </w:rPr>
        <w:t xml:space="preserve">a </w:t>
      </w:r>
      <w:r w:rsidR="00494639">
        <w:rPr>
          <w:rFonts w:asciiTheme="minorHAnsi" w:hAnsiTheme="minorHAnsi" w:cstheme="minorHAnsi"/>
          <w:color w:val="000000"/>
          <w:shd w:val="clear" w:color="auto" w:fill="FFFFFF"/>
        </w:rPr>
        <w:t>penal</w:t>
      </w:r>
      <w:r w:rsidR="00494639" w:rsidRPr="00637FB6">
        <w:rPr>
          <w:rFonts w:asciiTheme="minorHAnsi" w:hAnsiTheme="minorHAnsi" w:cstheme="minorHAnsi"/>
          <w:color w:val="000000"/>
          <w:shd w:val="clear" w:color="auto" w:fill="FFFFFF"/>
        </w:rPr>
        <w:t xml:space="preserve"> law</w:t>
      </w:r>
      <w:r w:rsidR="00637FB6" w:rsidRPr="00637FB6">
        <w:rPr>
          <w:rFonts w:asciiTheme="minorHAnsi" w:hAnsiTheme="minorHAnsi" w:cstheme="minorHAnsi"/>
          <w:color w:val="000000"/>
          <w:shd w:val="clear" w:color="auto" w:fill="FFFFFF"/>
        </w:rPr>
        <w:t xml:space="preserve"> by virtue of the </w:t>
      </w:r>
      <w:proofErr w:type="spellStart"/>
      <w:r w:rsidR="00B348C5">
        <w:rPr>
          <w:rFonts w:asciiTheme="minorHAnsi" w:hAnsiTheme="minorHAnsi" w:cstheme="minorHAnsi"/>
          <w:i/>
          <w:iCs/>
          <w:color w:val="000000"/>
          <w:shd w:val="clear" w:color="auto" w:fill="FFFFFF"/>
        </w:rPr>
        <w:t>monitio</w:t>
      </w:r>
      <w:proofErr w:type="spellEnd"/>
      <w:r w:rsidRPr="00B348C5">
        <w:rPr>
          <w:rFonts w:asciiTheme="minorHAnsi" w:hAnsiTheme="minorHAnsi" w:cstheme="minorHAnsi"/>
        </w:rPr>
        <w:t xml:space="preserve">»: G. </w:t>
      </w:r>
      <w:r w:rsidRPr="00B348C5">
        <w:rPr>
          <w:rFonts w:asciiTheme="minorHAnsi" w:hAnsiTheme="minorHAnsi" w:cstheme="minorHAnsi"/>
          <w:bCs/>
          <w:smallCaps/>
        </w:rPr>
        <w:t xml:space="preserve">Di Mattia, </w:t>
      </w:r>
      <w:r w:rsidRPr="00B348C5">
        <w:rPr>
          <w:rFonts w:asciiTheme="minorHAnsi" w:hAnsiTheme="minorHAnsi" w:cstheme="minorHAnsi"/>
          <w:i/>
          <w:iCs/>
        </w:rPr>
        <w:t xml:space="preserve">La </w:t>
      </w:r>
      <w:proofErr w:type="spellStart"/>
      <w:r w:rsidRPr="00B348C5">
        <w:rPr>
          <w:rFonts w:asciiTheme="minorHAnsi" w:hAnsiTheme="minorHAnsi" w:cstheme="minorHAnsi"/>
          <w:i/>
          <w:iCs/>
        </w:rPr>
        <w:t>normativa</w:t>
      </w:r>
      <w:proofErr w:type="spellEnd"/>
      <w:r w:rsidRPr="00B348C5">
        <w:rPr>
          <w:rFonts w:asciiTheme="minorHAnsi" w:hAnsiTheme="minorHAnsi" w:cstheme="minorHAnsi"/>
          <w:i/>
          <w:iCs/>
        </w:rPr>
        <w:t xml:space="preserve"> di </w:t>
      </w:r>
      <w:proofErr w:type="spellStart"/>
      <w:r w:rsidRPr="00B348C5">
        <w:rPr>
          <w:rFonts w:asciiTheme="minorHAnsi" w:hAnsiTheme="minorHAnsi" w:cstheme="minorHAnsi"/>
          <w:i/>
          <w:iCs/>
        </w:rPr>
        <w:t>diritto</w:t>
      </w:r>
      <w:proofErr w:type="spellEnd"/>
      <w:r w:rsidRPr="00B348C5">
        <w:rPr>
          <w:rFonts w:asciiTheme="minorHAnsi" w:hAnsiTheme="minorHAnsi" w:cstheme="minorHAnsi"/>
          <w:i/>
          <w:iCs/>
        </w:rPr>
        <w:t xml:space="preserve"> </w:t>
      </w:r>
      <w:proofErr w:type="spellStart"/>
      <w:r w:rsidRPr="00B348C5">
        <w:rPr>
          <w:rFonts w:asciiTheme="minorHAnsi" w:hAnsiTheme="minorHAnsi" w:cstheme="minorHAnsi"/>
          <w:i/>
          <w:iCs/>
        </w:rPr>
        <w:t>penale</w:t>
      </w:r>
      <w:proofErr w:type="spellEnd"/>
      <w:r w:rsidRPr="00B348C5">
        <w:rPr>
          <w:rFonts w:asciiTheme="minorHAnsi" w:hAnsiTheme="minorHAnsi" w:cstheme="minorHAnsi"/>
          <w:i/>
          <w:iCs/>
        </w:rPr>
        <w:t xml:space="preserve"> </w:t>
      </w:r>
      <w:proofErr w:type="spellStart"/>
      <w:r w:rsidRPr="00B348C5">
        <w:rPr>
          <w:rFonts w:asciiTheme="minorHAnsi" w:hAnsiTheme="minorHAnsi" w:cstheme="minorHAnsi"/>
          <w:i/>
          <w:iCs/>
        </w:rPr>
        <w:t>nel</w:t>
      </w:r>
      <w:proofErr w:type="spellEnd"/>
      <w:r w:rsidRPr="00B348C5">
        <w:rPr>
          <w:rFonts w:asciiTheme="minorHAnsi" w:hAnsiTheme="minorHAnsi" w:cstheme="minorHAnsi"/>
          <w:i/>
          <w:iCs/>
        </w:rPr>
        <w:t xml:space="preserve"> </w:t>
      </w:r>
      <w:r w:rsidR="00A72D8E">
        <w:rPr>
          <w:rFonts w:asciiTheme="minorHAnsi" w:hAnsiTheme="minorHAnsi" w:cstheme="minorHAnsi"/>
          <w:i/>
          <w:iCs/>
        </w:rPr>
        <w:t>“</w:t>
      </w:r>
      <w:r w:rsidRPr="00B348C5">
        <w:rPr>
          <w:rFonts w:asciiTheme="minorHAnsi" w:hAnsiTheme="minorHAnsi" w:cstheme="minorHAnsi"/>
          <w:i/>
          <w:iCs/>
        </w:rPr>
        <w:t xml:space="preserve">Codex Iuris </w:t>
      </w:r>
      <w:proofErr w:type="spellStart"/>
      <w:r w:rsidRPr="00B348C5">
        <w:rPr>
          <w:rFonts w:asciiTheme="minorHAnsi" w:hAnsiTheme="minorHAnsi" w:cstheme="minorHAnsi"/>
          <w:i/>
          <w:iCs/>
        </w:rPr>
        <w:t>Canonici</w:t>
      </w:r>
      <w:proofErr w:type="spellEnd"/>
      <w:r w:rsidR="00A72D8E">
        <w:rPr>
          <w:rFonts w:asciiTheme="minorHAnsi" w:hAnsiTheme="minorHAnsi" w:cstheme="minorHAnsi"/>
          <w:i/>
          <w:iCs/>
        </w:rPr>
        <w:t>”</w:t>
      </w:r>
      <w:r w:rsidRPr="00B348C5">
        <w:rPr>
          <w:rFonts w:asciiTheme="minorHAnsi" w:hAnsiTheme="minorHAnsi" w:cstheme="minorHAnsi"/>
          <w:i/>
          <w:iCs/>
        </w:rPr>
        <w:t xml:space="preserve"> e </w:t>
      </w:r>
      <w:proofErr w:type="spellStart"/>
      <w:r w:rsidRPr="00B348C5">
        <w:rPr>
          <w:rFonts w:asciiTheme="minorHAnsi" w:hAnsiTheme="minorHAnsi" w:cstheme="minorHAnsi"/>
          <w:i/>
          <w:iCs/>
        </w:rPr>
        <w:t>nel</w:t>
      </w:r>
      <w:proofErr w:type="spellEnd"/>
      <w:r w:rsidRPr="00B348C5">
        <w:rPr>
          <w:rFonts w:asciiTheme="minorHAnsi" w:hAnsiTheme="minorHAnsi" w:cstheme="minorHAnsi"/>
          <w:i/>
          <w:iCs/>
        </w:rPr>
        <w:t xml:space="preserve"> </w:t>
      </w:r>
      <w:r w:rsidR="00A72D8E">
        <w:rPr>
          <w:rFonts w:asciiTheme="minorHAnsi" w:hAnsiTheme="minorHAnsi" w:cstheme="minorHAnsi"/>
          <w:i/>
          <w:iCs/>
        </w:rPr>
        <w:t>“</w:t>
      </w:r>
      <w:r w:rsidRPr="00B348C5">
        <w:rPr>
          <w:rFonts w:asciiTheme="minorHAnsi" w:hAnsiTheme="minorHAnsi" w:cstheme="minorHAnsi"/>
          <w:i/>
          <w:iCs/>
        </w:rPr>
        <w:t xml:space="preserve">Codex </w:t>
      </w:r>
      <w:proofErr w:type="spellStart"/>
      <w:r w:rsidRPr="00B348C5">
        <w:rPr>
          <w:rFonts w:asciiTheme="minorHAnsi" w:hAnsiTheme="minorHAnsi" w:cstheme="minorHAnsi"/>
          <w:i/>
          <w:iCs/>
        </w:rPr>
        <w:t>Canonum</w:t>
      </w:r>
      <w:proofErr w:type="spellEnd"/>
      <w:r w:rsidRPr="00B348C5">
        <w:rPr>
          <w:rFonts w:asciiTheme="minorHAnsi" w:hAnsiTheme="minorHAnsi" w:cstheme="minorHAnsi"/>
          <w:i/>
          <w:iCs/>
        </w:rPr>
        <w:t xml:space="preserve"> </w:t>
      </w:r>
      <w:proofErr w:type="spellStart"/>
      <w:r w:rsidRPr="00B348C5">
        <w:rPr>
          <w:rFonts w:asciiTheme="minorHAnsi" w:hAnsiTheme="minorHAnsi" w:cstheme="minorHAnsi"/>
          <w:i/>
          <w:iCs/>
        </w:rPr>
        <w:t>Ecclesiarum</w:t>
      </w:r>
      <w:proofErr w:type="spellEnd"/>
      <w:r w:rsidRPr="00B348C5">
        <w:rPr>
          <w:rFonts w:asciiTheme="minorHAnsi" w:hAnsiTheme="minorHAnsi" w:cstheme="minorHAnsi"/>
          <w:i/>
          <w:iCs/>
        </w:rPr>
        <w:t xml:space="preserve"> </w:t>
      </w:r>
      <w:proofErr w:type="spellStart"/>
      <w:r w:rsidRPr="00B348C5">
        <w:rPr>
          <w:rFonts w:asciiTheme="minorHAnsi" w:hAnsiTheme="minorHAnsi" w:cstheme="minorHAnsi"/>
          <w:i/>
          <w:iCs/>
        </w:rPr>
        <w:t>Orientalium</w:t>
      </w:r>
      <w:proofErr w:type="spellEnd"/>
      <w:r w:rsidR="00A72D8E">
        <w:rPr>
          <w:rFonts w:asciiTheme="minorHAnsi" w:hAnsiTheme="minorHAnsi" w:cstheme="minorHAnsi"/>
          <w:i/>
          <w:iCs/>
        </w:rPr>
        <w:t>”</w:t>
      </w:r>
      <w:r w:rsidRPr="00B348C5">
        <w:rPr>
          <w:rFonts w:asciiTheme="minorHAnsi" w:hAnsiTheme="minorHAnsi" w:cstheme="minorHAnsi"/>
          <w:iCs/>
        </w:rPr>
        <w:t>,</w:t>
      </w:r>
      <w:r w:rsidRPr="00B348C5">
        <w:rPr>
          <w:rFonts w:asciiTheme="minorHAnsi" w:hAnsiTheme="minorHAnsi" w:cstheme="minorHAnsi"/>
          <w:i/>
        </w:rPr>
        <w:t xml:space="preserve"> </w:t>
      </w:r>
      <w:r w:rsidRPr="00B348C5">
        <w:rPr>
          <w:rFonts w:asciiTheme="minorHAnsi" w:hAnsiTheme="minorHAnsi" w:cstheme="minorHAnsi"/>
        </w:rPr>
        <w:t xml:space="preserve">in K. </w:t>
      </w:r>
      <w:proofErr w:type="spellStart"/>
      <w:r w:rsidRPr="00B348C5">
        <w:rPr>
          <w:rFonts w:asciiTheme="minorHAnsi" w:hAnsiTheme="minorHAnsi" w:cstheme="minorHAnsi"/>
          <w:smallCaps/>
        </w:rPr>
        <w:t>Bharanikulangara</w:t>
      </w:r>
      <w:proofErr w:type="spellEnd"/>
      <w:r w:rsidRPr="00B348C5">
        <w:rPr>
          <w:rFonts w:asciiTheme="minorHAnsi" w:hAnsiTheme="minorHAnsi" w:cstheme="minorHAnsi"/>
        </w:rPr>
        <w:t xml:space="preserve"> (a </w:t>
      </w:r>
      <w:proofErr w:type="spellStart"/>
      <w:r w:rsidRPr="00B348C5">
        <w:rPr>
          <w:rFonts w:asciiTheme="minorHAnsi" w:hAnsiTheme="minorHAnsi" w:cstheme="minorHAnsi"/>
        </w:rPr>
        <w:t>cura</w:t>
      </w:r>
      <w:proofErr w:type="spellEnd"/>
      <w:r w:rsidRPr="00B348C5">
        <w:rPr>
          <w:rFonts w:asciiTheme="minorHAnsi" w:hAnsiTheme="minorHAnsi" w:cstheme="minorHAnsi"/>
        </w:rPr>
        <w:t xml:space="preserve"> di),</w:t>
      </w:r>
      <w:r w:rsidRPr="00B348C5">
        <w:rPr>
          <w:rFonts w:asciiTheme="minorHAnsi" w:hAnsiTheme="minorHAnsi" w:cstheme="minorHAnsi"/>
          <w:i/>
        </w:rPr>
        <w:t xml:space="preserve"> Il </w:t>
      </w:r>
      <w:proofErr w:type="spellStart"/>
      <w:r w:rsidRPr="00B348C5">
        <w:rPr>
          <w:rFonts w:asciiTheme="minorHAnsi" w:hAnsiTheme="minorHAnsi" w:cstheme="minorHAnsi"/>
          <w:i/>
        </w:rPr>
        <w:t>Diritto</w:t>
      </w:r>
      <w:proofErr w:type="spellEnd"/>
      <w:r w:rsidRPr="00B348C5">
        <w:rPr>
          <w:rFonts w:asciiTheme="minorHAnsi" w:hAnsiTheme="minorHAnsi" w:cstheme="minorHAnsi"/>
          <w:i/>
        </w:rPr>
        <w:t xml:space="preserve"> Canonico Orientale </w:t>
      </w:r>
      <w:proofErr w:type="spellStart"/>
      <w:r w:rsidRPr="00B348C5">
        <w:rPr>
          <w:rFonts w:asciiTheme="minorHAnsi" w:hAnsiTheme="minorHAnsi" w:cstheme="minorHAnsi"/>
          <w:i/>
        </w:rPr>
        <w:t>nell’ordinamento</w:t>
      </w:r>
      <w:proofErr w:type="spellEnd"/>
      <w:r w:rsidRPr="00B348C5">
        <w:rPr>
          <w:rFonts w:asciiTheme="minorHAnsi" w:hAnsiTheme="minorHAnsi" w:cstheme="minorHAnsi"/>
          <w:i/>
        </w:rPr>
        <w:t xml:space="preserve"> </w:t>
      </w:r>
      <w:proofErr w:type="spellStart"/>
      <w:r w:rsidRPr="00B348C5">
        <w:rPr>
          <w:rFonts w:asciiTheme="minorHAnsi" w:hAnsiTheme="minorHAnsi" w:cstheme="minorHAnsi"/>
          <w:i/>
        </w:rPr>
        <w:t>ecclesiale</w:t>
      </w:r>
      <w:proofErr w:type="spellEnd"/>
      <w:r w:rsidRPr="00B348C5">
        <w:rPr>
          <w:rFonts w:asciiTheme="minorHAnsi" w:hAnsiTheme="minorHAnsi" w:cstheme="minorHAnsi"/>
        </w:rPr>
        <w:t>, LEV, Città del Vaticano 1995, pp. 191-210 (</w:t>
      </w:r>
      <w:r w:rsidR="00B348C5">
        <w:rPr>
          <w:rFonts w:asciiTheme="minorHAnsi" w:hAnsiTheme="minorHAnsi" w:cstheme="minorHAnsi"/>
        </w:rPr>
        <w:t>here</w:t>
      </w:r>
      <w:r w:rsidRPr="00B348C5">
        <w:rPr>
          <w:rFonts w:asciiTheme="minorHAnsi" w:hAnsiTheme="minorHAnsi" w:cstheme="minorHAnsi"/>
          <w:bCs/>
        </w:rPr>
        <w:t xml:space="preserve"> p. 204)</w:t>
      </w:r>
      <w:r w:rsidRPr="00B348C5">
        <w:rPr>
          <w:rFonts w:asciiTheme="minorHAnsi" w:hAnsiTheme="minorHAnsi" w:cstheme="minorHAnsi"/>
          <w:color w:val="000000"/>
          <w:shd w:val="clear" w:color="auto" w:fill="FFFFFF"/>
        </w:rPr>
        <w:t>.</w:t>
      </w:r>
      <w:r w:rsidR="00B348C5">
        <w:rPr>
          <w:rFonts w:asciiTheme="minorHAnsi" w:hAnsiTheme="minorHAnsi" w:cstheme="minorHAnsi"/>
          <w:color w:val="000000"/>
          <w:shd w:val="clear" w:color="auto" w:fill="FFFFFF"/>
        </w:rPr>
        <w:t xml:space="preserve"> My translation.</w:t>
      </w:r>
    </w:p>
  </w:footnote>
  <w:footnote w:id="32">
    <w:p w14:paraId="22FC7881" w14:textId="77777777" w:rsidR="00F60532" w:rsidRPr="001A5CBE" w:rsidRDefault="00F60532" w:rsidP="00F60532">
      <w:pPr>
        <w:pStyle w:val="Testonotaapidipagina"/>
        <w:spacing w:before="120"/>
        <w:ind w:left="284" w:hanging="284"/>
        <w:rPr>
          <w:rFonts w:asciiTheme="minorHAnsi" w:hAnsiTheme="minorHAnsi" w:cstheme="minorHAnsi"/>
        </w:rPr>
      </w:pPr>
      <w:r w:rsidRPr="00687D1E">
        <w:rPr>
          <w:rStyle w:val="Rimandonotaapidipagina"/>
          <w:rFonts w:asciiTheme="minorHAnsi" w:hAnsiTheme="minorHAnsi" w:cstheme="minorHAnsi"/>
          <w:sz w:val="20"/>
        </w:rPr>
        <w:footnoteRef/>
      </w:r>
      <w:r w:rsidRPr="001A5CBE">
        <w:rPr>
          <w:rFonts w:asciiTheme="minorHAnsi" w:hAnsiTheme="minorHAnsi" w:cstheme="minorHAnsi"/>
        </w:rPr>
        <w:t xml:space="preserve"> </w:t>
      </w:r>
      <w:r w:rsidRPr="001A5CBE">
        <w:rPr>
          <w:rFonts w:asciiTheme="minorHAnsi" w:hAnsiTheme="minorHAnsi" w:cstheme="minorHAnsi"/>
        </w:rPr>
        <w:tab/>
      </w:r>
      <w:proofErr w:type="spellStart"/>
      <w:r w:rsidRPr="001A5CBE">
        <w:rPr>
          <w:rFonts w:asciiTheme="minorHAnsi" w:hAnsiTheme="minorHAnsi" w:cstheme="minorHAnsi"/>
        </w:rPr>
        <w:t>Cfr</w:t>
      </w:r>
      <w:proofErr w:type="spellEnd"/>
      <w:r w:rsidRPr="001A5CBE">
        <w:rPr>
          <w:rFonts w:asciiTheme="minorHAnsi" w:hAnsiTheme="minorHAnsi" w:cstheme="minorHAnsi"/>
        </w:rPr>
        <w:t>. «Nuntia» 3 (1976), p. 5.</w:t>
      </w:r>
    </w:p>
  </w:footnote>
  <w:footnote w:id="33">
    <w:p w14:paraId="3C645BA8" w14:textId="4D432948" w:rsidR="00F60532" w:rsidRPr="00687D1E" w:rsidRDefault="00F60532" w:rsidP="00F60532">
      <w:pPr>
        <w:pStyle w:val="Testonotaapidipagina"/>
        <w:spacing w:before="120"/>
        <w:ind w:left="284" w:hanging="284"/>
        <w:rPr>
          <w:rFonts w:asciiTheme="minorHAnsi" w:hAnsiTheme="minorHAnsi" w:cstheme="minorHAnsi"/>
          <w:lang w:val="it-IT"/>
        </w:rPr>
      </w:pPr>
      <w:r w:rsidRPr="00687D1E">
        <w:rPr>
          <w:rStyle w:val="Rimandonotaapidipagina"/>
          <w:rFonts w:asciiTheme="minorHAnsi" w:hAnsiTheme="minorHAnsi" w:cstheme="minorHAnsi"/>
          <w:sz w:val="20"/>
          <w:lang w:val="it-IT"/>
        </w:rPr>
        <w:footnoteRef/>
      </w:r>
      <w:r w:rsidRPr="0082381E">
        <w:rPr>
          <w:rFonts w:asciiTheme="minorHAnsi" w:hAnsiTheme="minorHAnsi" w:cstheme="minorHAnsi"/>
        </w:rPr>
        <w:t xml:space="preserve"> </w:t>
      </w:r>
      <w:r w:rsidRPr="0082381E">
        <w:rPr>
          <w:rFonts w:asciiTheme="minorHAnsi" w:hAnsiTheme="minorHAnsi" w:cstheme="minorHAnsi"/>
        </w:rPr>
        <w:tab/>
      </w:r>
      <w:proofErr w:type="spellStart"/>
      <w:r w:rsidRPr="0082381E">
        <w:rPr>
          <w:rFonts w:asciiTheme="minorHAnsi" w:hAnsiTheme="minorHAnsi" w:cstheme="minorHAnsi"/>
        </w:rPr>
        <w:t>Cfr</w:t>
      </w:r>
      <w:proofErr w:type="spellEnd"/>
      <w:r w:rsidRPr="0082381E">
        <w:rPr>
          <w:rFonts w:asciiTheme="minorHAnsi" w:hAnsiTheme="minorHAnsi" w:cstheme="minorHAnsi"/>
        </w:rPr>
        <w:t xml:space="preserve">., </w:t>
      </w:r>
      <w:r w:rsidR="0082381E" w:rsidRPr="0082381E">
        <w:rPr>
          <w:rFonts w:asciiTheme="minorHAnsi" w:hAnsiTheme="minorHAnsi" w:cstheme="minorHAnsi"/>
        </w:rPr>
        <w:t>e.g.</w:t>
      </w:r>
      <w:r w:rsidRPr="0082381E">
        <w:rPr>
          <w:rFonts w:asciiTheme="minorHAnsi" w:hAnsiTheme="minorHAnsi" w:cstheme="minorHAnsi"/>
        </w:rPr>
        <w:t xml:space="preserve">, </w:t>
      </w:r>
      <w:r w:rsidR="0082381E" w:rsidRPr="0082381E">
        <w:rPr>
          <w:rFonts w:asciiTheme="minorHAnsi" w:hAnsiTheme="minorHAnsi" w:cstheme="minorHAnsi"/>
          <w:smallCaps/>
        </w:rPr>
        <w:t>John Paul</w:t>
      </w:r>
      <w:r w:rsidRPr="0082381E">
        <w:rPr>
          <w:rFonts w:asciiTheme="minorHAnsi" w:hAnsiTheme="minorHAnsi" w:cstheme="minorHAnsi"/>
        </w:rPr>
        <w:t xml:space="preserve"> II, </w:t>
      </w:r>
      <w:r w:rsidR="0082381E" w:rsidRPr="0082381E">
        <w:rPr>
          <w:rFonts w:asciiTheme="minorHAnsi" w:hAnsiTheme="minorHAnsi" w:cstheme="minorHAnsi"/>
        </w:rPr>
        <w:t xml:space="preserve">Ap. </w:t>
      </w:r>
      <w:proofErr w:type="spellStart"/>
      <w:r w:rsidRPr="00687D1E">
        <w:rPr>
          <w:rFonts w:asciiTheme="minorHAnsi" w:hAnsiTheme="minorHAnsi" w:cstheme="minorHAnsi"/>
          <w:lang w:val="it-IT"/>
        </w:rPr>
        <w:t>Const</w:t>
      </w:r>
      <w:proofErr w:type="spellEnd"/>
      <w:r w:rsidRPr="00687D1E">
        <w:rPr>
          <w:rFonts w:asciiTheme="minorHAnsi" w:hAnsiTheme="minorHAnsi" w:cstheme="minorHAnsi"/>
          <w:lang w:val="it-IT"/>
        </w:rPr>
        <w:t xml:space="preserve">. </w:t>
      </w:r>
      <w:r w:rsidRPr="00687D1E">
        <w:rPr>
          <w:rFonts w:asciiTheme="minorHAnsi" w:hAnsiTheme="minorHAnsi" w:cstheme="minorHAnsi"/>
          <w:i/>
          <w:iCs/>
          <w:lang w:val="it-IT"/>
        </w:rPr>
        <w:t xml:space="preserve">Universi Dominici </w:t>
      </w:r>
      <w:r w:rsidRPr="00687D1E">
        <w:rPr>
          <w:rFonts w:asciiTheme="minorHAnsi" w:hAnsiTheme="minorHAnsi" w:cstheme="minorHAnsi"/>
          <w:i/>
          <w:lang w:val="it-IT"/>
        </w:rPr>
        <w:t>Gregis</w:t>
      </w:r>
      <w:r w:rsidRPr="00687D1E">
        <w:rPr>
          <w:rFonts w:asciiTheme="minorHAnsi" w:hAnsiTheme="minorHAnsi" w:cstheme="minorHAnsi"/>
          <w:lang w:val="it-IT"/>
        </w:rPr>
        <w:t xml:space="preserve">, 22 febbraio 1996, nn. 58, 78, 80, </w:t>
      </w:r>
      <w:smartTag w:uri="urn:schemas-microsoft-com:office:smarttags" w:element="metricconverter">
        <w:smartTagPr>
          <w:attr w:name="ProductID" w:val="81, in"/>
        </w:smartTagPr>
        <w:r w:rsidRPr="00687D1E">
          <w:rPr>
            <w:rFonts w:asciiTheme="minorHAnsi" w:hAnsiTheme="minorHAnsi" w:cstheme="minorHAnsi"/>
            <w:lang w:val="it-IT"/>
          </w:rPr>
          <w:t>81, in</w:t>
        </w:r>
      </w:smartTag>
      <w:r w:rsidRPr="00687D1E">
        <w:rPr>
          <w:rFonts w:asciiTheme="minorHAnsi" w:hAnsiTheme="minorHAnsi" w:cstheme="minorHAnsi"/>
          <w:lang w:val="it-IT"/>
        </w:rPr>
        <w:t xml:space="preserve"> AAS 88 (1996) pp. 305-343.</w:t>
      </w:r>
    </w:p>
  </w:footnote>
  <w:footnote w:id="34">
    <w:p w14:paraId="3689EBA0" w14:textId="5D2ADECF" w:rsidR="0001356A" w:rsidRPr="0082381E" w:rsidRDefault="0001356A" w:rsidP="0082381E">
      <w:pPr>
        <w:shd w:val="clear" w:color="auto" w:fill="FDFDFD"/>
        <w:rPr>
          <w:rFonts w:eastAsia="Times New Roman" w:cstheme="minorHAnsi"/>
          <w:sz w:val="20"/>
          <w:szCs w:val="20"/>
          <w:lang w:val="en-US" w:eastAsia="es-ES"/>
        </w:rPr>
      </w:pPr>
      <w:r w:rsidRPr="00687D1E">
        <w:rPr>
          <w:rStyle w:val="Rimandonotaapidipagina"/>
          <w:rFonts w:cstheme="minorHAnsi"/>
          <w:sz w:val="20"/>
          <w:szCs w:val="20"/>
        </w:rPr>
        <w:footnoteRef/>
      </w:r>
      <w:r w:rsidRPr="0082381E">
        <w:rPr>
          <w:rFonts w:cstheme="minorHAnsi"/>
          <w:sz w:val="20"/>
          <w:szCs w:val="20"/>
          <w:lang w:val="en-US"/>
        </w:rPr>
        <w:t xml:space="preserve"> </w:t>
      </w:r>
      <w:r w:rsidR="0082381E" w:rsidRPr="0082381E">
        <w:rPr>
          <w:rFonts w:eastAsia="Times New Roman" w:cstheme="minorHAnsi"/>
          <w:sz w:val="20"/>
          <w:szCs w:val="20"/>
          <w:lang w:val="en-US" w:eastAsia="es-ES"/>
        </w:rPr>
        <w:t xml:space="preserve">For the distinction between external and internal </w:t>
      </w:r>
      <w:r w:rsidR="0082381E">
        <w:rPr>
          <w:rFonts w:eastAsia="Times New Roman" w:cstheme="minorHAnsi"/>
          <w:sz w:val="20"/>
          <w:szCs w:val="20"/>
          <w:lang w:val="en-US" w:eastAsia="es-ES"/>
        </w:rPr>
        <w:t xml:space="preserve">forum, </w:t>
      </w:r>
      <w:r w:rsidRPr="0082381E">
        <w:rPr>
          <w:rFonts w:cstheme="minorHAnsi"/>
          <w:sz w:val="20"/>
          <w:szCs w:val="20"/>
          <w:lang w:val="en-US"/>
        </w:rPr>
        <w:t xml:space="preserve">cf. can. 130 </w:t>
      </w:r>
      <w:r w:rsidR="0082381E" w:rsidRPr="0082381E">
        <w:rPr>
          <w:rFonts w:cstheme="minorHAnsi"/>
          <w:sz w:val="20"/>
          <w:szCs w:val="20"/>
          <w:lang w:val="en-US"/>
        </w:rPr>
        <w:t xml:space="preserve">CIC </w:t>
      </w:r>
      <w:r w:rsidR="0082381E">
        <w:rPr>
          <w:rFonts w:cstheme="minorHAnsi"/>
          <w:sz w:val="20"/>
          <w:szCs w:val="20"/>
          <w:lang w:val="en-US"/>
        </w:rPr>
        <w:t>and</w:t>
      </w:r>
      <w:r w:rsidRPr="0082381E">
        <w:rPr>
          <w:rFonts w:cstheme="minorHAnsi"/>
          <w:sz w:val="20"/>
          <w:szCs w:val="20"/>
          <w:lang w:val="en-US"/>
        </w:rPr>
        <w:t xml:space="preserve"> can. 980</w:t>
      </w:r>
      <w:r w:rsidR="0082381E" w:rsidRPr="0082381E">
        <w:rPr>
          <w:rFonts w:cstheme="minorHAnsi"/>
          <w:sz w:val="20"/>
          <w:szCs w:val="20"/>
          <w:lang w:val="en-US"/>
        </w:rPr>
        <w:t xml:space="preserve"> CCEO</w:t>
      </w:r>
      <w:r w:rsidRPr="0082381E">
        <w:rPr>
          <w:rFonts w:cstheme="minorHAnsi"/>
          <w:sz w:val="20"/>
          <w:szCs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9522167"/>
      <w:docPartObj>
        <w:docPartGallery w:val="Page Numbers (Top of Page)"/>
        <w:docPartUnique/>
      </w:docPartObj>
    </w:sdtPr>
    <w:sdtContent>
      <w:p w14:paraId="42750F64" w14:textId="5FE47452" w:rsidR="00BF54B8" w:rsidRDefault="00BF54B8">
        <w:pPr>
          <w:pStyle w:val="Intestazione"/>
          <w:jc w:val="right"/>
        </w:pPr>
        <w:r>
          <w:fldChar w:fldCharType="begin"/>
        </w:r>
        <w:r>
          <w:instrText>PAGE   \* MERGEFORMAT</w:instrText>
        </w:r>
        <w:r>
          <w:fldChar w:fldCharType="separate"/>
        </w:r>
        <w:r>
          <w:t>2</w:t>
        </w:r>
        <w:r>
          <w:fldChar w:fldCharType="end"/>
        </w:r>
      </w:p>
    </w:sdtContent>
  </w:sdt>
  <w:p w14:paraId="6E5C7D1D" w14:textId="77777777" w:rsidR="00BF54B8" w:rsidRDefault="00BF54B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802"/>
    <w:rsid w:val="00001602"/>
    <w:rsid w:val="0001356A"/>
    <w:rsid w:val="000F6A15"/>
    <w:rsid w:val="001363ED"/>
    <w:rsid w:val="00151895"/>
    <w:rsid w:val="001862D0"/>
    <w:rsid w:val="001876F0"/>
    <w:rsid w:val="00195D49"/>
    <w:rsid w:val="001A5CBE"/>
    <w:rsid w:val="001F08D8"/>
    <w:rsid w:val="002007EC"/>
    <w:rsid w:val="00213FD5"/>
    <w:rsid w:val="0021541C"/>
    <w:rsid w:val="00251846"/>
    <w:rsid w:val="002A36AD"/>
    <w:rsid w:val="002E4594"/>
    <w:rsid w:val="00316A04"/>
    <w:rsid w:val="00335E88"/>
    <w:rsid w:val="0036174B"/>
    <w:rsid w:val="003946B6"/>
    <w:rsid w:val="003C778A"/>
    <w:rsid w:val="003E657E"/>
    <w:rsid w:val="003F1275"/>
    <w:rsid w:val="0040249E"/>
    <w:rsid w:val="00490802"/>
    <w:rsid w:val="00494639"/>
    <w:rsid w:val="00495AA2"/>
    <w:rsid w:val="00501181"/>
    <w:rsid w:val="00520AE3"/>
    <w:rsid w:val="00584702"/>
    <w:rsid w:val="00594F0E"/>
    <w:rsid w:val="0061565E"/>
    <w:rsid w:val="00637FB6"/>
    <w:rsid w:val="00650A72"/>
    <w:rsid w:val="00656322"/>
    <w:rsid w:val="0068150D"/>
    <w:rsid w:val="00687D1E"/>
    <w:rsid w:val="00692C4E"/>
    <w:rsid w:val="006A7F3B"/>
    <w:rsid w:val="006C4E3D"/>
    <w:rsid w:val="007711E4"/>
    <w:rsid w:val="0079639B"/>
    <w:rsid w:val="007A22C9"/>
    <w:rsid w:val="007D1590"/>
    <w:rsid w:val="007E00F1"/>
    <w:rsid w:val="008211B6"/>
    <w:rsid w:val="0082381E"/>
    <w:rsid w:val="00827B25"/>
    <w:rsid w:val="00836FB8"/>
    <w:rsid w:val="008C028B"/>
    <w:rsid w:val="008C0659"/>
    <w:rsid w:val="008C0BC0"/>
    <w:rsid w:val="008E5FD1"/>
    <w:rsid w:val="00914159"/>
    <w:rsid w:val="009575C1"/>
    <w:rsid w:val="009669ED"/>
    <w:rsid w:val="009946E6"/>
    <w:rsid w:val="00994EA7"/>
    <w:rsid w:val="009F5D6F"/>
    <w:rsid w:val="00A135F1"/>
    <w:rsid w:val="00A3781E"/>
    <w:rsid w:val="00A51835"/>
    <w:rsid w:val="00A571C7"/>
    <w:rsid w:val="00A64CCB"/>
    <w:rsid w:val="00A6501A"/>
    <w:rsid w:val="00A72D5B"/>
    <w:rsid w:val="00A72D8E"/>
    <w:rsid w:val="00A915DF"/>
    <w:rsid w:val="00AA1DAD"/>
    <w:rsid w:val="00AD35D9"/>
    <w:rsid w:val="00AF5824"/>
    <w:rsid w:val="00B306A7"/>
    <w:rsid w:val="00B348C5"/>
    <w:rsid w:val="00B43EB9"/>
    <w:rsid w:val="00B601D0"/>
    <w:rsid w:val="00B82B7F"/>
    <w:rsid w:val="00BB2EF3"/>
    <w:rsid w:val="00BD4951"/>
    <w:rsid w:val="00BF19BF"/>
    <w:rsid w:val="00BF54B8"/>
    <w:rsid w:val="00C704A5"/>
    <w:rsid w:val="00C82218"/>
    <w:rsid w:val="00C96F41"/>
    <w:rsid w:val="00CD7417"/>
    <w:rsid w:val="00CF3105"/>
    <w:rsid w:val="00D574AD"/>
    <w:rsid w:val="00DA5FB0"/>
    <w:rsid w:val="00E32B2F"/>
    <w:rsid w:val="00E74408"/>
    <w:rsid w:val="00E75BCD"/>
    <w:rsid w:val="00E80606"/>
    <w:rsid w:val="00E81E3D"/>
    <w:rsid w:val="00E85C9B"/>
    <w:rsid w:val="00EB0389"/>
    <w:rsid w:val="00EB2490"/>
    <w:rsid w:val="00EC48A7"/>
    <w:rsid w:val="00ED4330"/>
    <w:rsid w:val="00F40AA7"/>
    <w:rsid w:val="00F46A34"/>
    <w:rsid w:val="00F46B1B"/>
    <w:rsid w:val="00F5067B"/>
    <w:rsid w:val="00F55399"/>
    <w:rsid w:val="00F60532"/>
    <w:rsid w:val="00F70D16"/>
    <w:rsid w:val="00F806B5"/>
    <w:rsid w:val="00F90A6E"/>
    <w:rsid w:val="00F96349"/>
    <w:rsid w:val="00F966DC"/>
    <w:rsid w:val="00FC1539"/>
  </w:rsids>
  <m:mathPr>
    <m:mathFont m:val="Cambria Math"/>
    <m:brkBin m:val="before"/>
    <m:brkBinSub m:val="--"/>
    <m:smallFrac m:val="0"/>
    <m:dispDef/>
    <m:lMargin m:val="0"/>
    <m:rMargin m:val="0"/>
    <m:defJc m:val="centerGroup"/>
    <m:wrapIndent m:val="1440"/>
    <m:intLim m:val="subSup"/>
    <m:naryLim m:val="undOvr"/>
  </m:mathPr>
  <w:themeFontLang w:val="it-IT" w:bidi="lo-L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1BB9412"/>
  <w15:chartTrackingRefBased/>
  <w15:docId w15:val="{F2A3EB50-7E99-4438-BD0E-B844281C9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E4594"/>
  </w:style>
  <w:style w:type="paragraph" w:styleId="Titolo2">
    <w:name w:val="heading 2"/>
    <w:basedOn w:val="Normale"/>
    <w:next w:val="Normale"/>
    <w:link w:val="Titolo2Carattere"/>
    <w:qFormat/>
    <w:rsid w:val="002E4594"/>
    <w:pPr>
      <w:keepNext/>
      <w:tabs>
        <w:tab w:val="left" w:pos="480"/>
      </w:tabs>
      <w:spacing w:after="0" w:line="360" w:lineRule="auto"/>
      <w:ind w:right="113"/>
      <w:jc w:val="center"/>
      <w:outlineLvl w:val="1"/>
    </w:pPr>
    <w:rPr>
      <w:rFonts w:ascii="Century Schoolbook" w:eastAsia="Times New Roman" w:hAnsi="Century Schoolbook" w:cs="Times New Roman"/>
      <w:b/>
      <w:smallCaps/>
      <w:sz w:val="24"/>
      <w:szCs w:val="20"/>
      <w:lang w:eastAsia="es-E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2E4594"/>
    <w:rPr>
      <w:rFonts w:ascii="Century Schoolbook" w:eastAsia="Times New Roman" w:hAnsi="Century Schoolbook" w:cs="Times New Roman"/>
      <w:b/>
      <w:smallCaps/>
      <w:sz w:val="24"/>
      <w:szCs w:val="20"/>
      <w:lang w:eastAsia="es-ES"/>
    </w:rPr>
  </w:style>
  <w:style w:type="character" w:customStyle="1" w:styleId="gmaildefault">
    <w:name w:val="gmail_default"/>
    <w:basedOn w:val="Carpredefinitoparagrafo"/>
    <w:rsid w:val="002E4594"/>
  </w:style>
  <w:style w:type="character" w:styleId="Rimandonotaapidipagina">
    <w:name w:val="footnote reference"/>
    <w:qFormat/>
    <w:rsid w:val="002E4594"/>
    <w:rPr>
      <w:position w:val="6"/>
      <w:sz w:val="16"/>
    </w:rPr>
  </w:style>
  <w:style w:type="paragraph" w:styleId="Testonotaapidipagina">
    <w:name w:val="footnote text"/>
    <w:basedOn w:val="Normale"/>
    <w:next w:val="Normale"/>
    <w:link w:val="TestonotaapidipaginaCarattere"/>
    <w:qFormat/>
    <w:rsid w:val="002E4594"/>
    <w:pPr>
      <w:spacing w:after="0" w:line="240" w:lineRule="auto"/>
      <w:ind w:left="280" w:right="284" w:hanging="267"/>
      <w:jc w:val="both"/>
    </w:pPr>
    <w:rPr>
      <w:rFonts w:ascii="Times" w:eastAsia="Times New Roman" w:hAnsi="Times" w:cs="Times New Roman"/>
      <w:sz w:val="20"/>
      <w:szCs w:val="20"/>
      <w:lang w:val="en-US" w:eastAsia="es-ES"/>
    </w:rPr>
  </w:style>
  <w:style w:type="character" w:customStyle="1" w:styleId="TestonotaapidipaginaCarattere">
    <w:name w:val="Testo nota a piè di pagina Carattere"/>
    <w:basedOn w:val="Carpredefinitoparagrafo"/>
    <w:link w:val="Testonotaapidipagina"/>
    <w:rsid w:val="002E4594"/>
    <w:rPr>
      <w:rFonts w:ascii="Times" w:eastAsia="Times New Roman" w:hAnsi="Times" w:cs="Times New Roman"/>
      <w:sz w:val="20"/>
      <w:szCs w:val="20"/>
      <w:lang w:val="en-US" w:eastAsia="es-ES"/>
    </w:rPr>
  </w:style>
  <w:style w:type="character" w:customStyle="1" w:styleId="apple-converted-space">
    <w:name w:val="apple-converted-space"/>
    <w:basedOn w:val="Carpredefinitoparagrafo"/>
    <w:rsid w:val="002E4594"/>
  </w:style>
  <w:style w:type="character" w:customStyle="1" w:styleId="ts-alignment-element-highlighted">
    <w:name w:val="ts-alignment-element-highlighted"/>
    <w:basedOn w:val="Carpredefinitoparagrafo"/>
    <w:rsid w:val="00A72D5B"/>
  </w:style>
  <w:style w:type="character" w:customStyle="1" w:styleId="ts-alignment-element">
    <w:name w:val="ts-alignment-element"/>
    <w:basedOn w:val="Carpredefinitoparagrafo"/>
    <w:rsid w:val="00A72D5B"/>
  </w:style>
  <w:style w:type="paragraph" w:styleId="Paragrafoelenco">
    <w:name w:val="List Paragraph"/>
    <w:basedOn w:val="Normale"/>
    <w:uiPriority w:val="34"/>
    <w:qFormat/>
    <w:rsid w:val="00A72D5B"/>
    <w:pPr>
      <w:ind w:left="720"/>
      <w:contextualSpacing/>
    </w:pPr>
  </w:style>
  <w:style w:type="paragraph" w:styleId="Intestazione">
    <w:name w:val="header"/>
    <w:basedOn w:val="Normale"/>
    <w:link w:val="IntestazioneCarattere"/>
    <w:uiPriority w:val="99"/>
    <w:unhideWhenUsed/>
    <w:rsid w:val="00BF54B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F54B8"/>
  </w:style>
  <w:style w:type="paragraph" w:styleId="Pidipagina">
    <w:name w:val="footer"/>
    <w:basedOn w:val="Normale"/>
    <w:link w:val="PidipaginaCarattere"/>
    <w:uiPriority w:val="99"/>
    <w:unhideWhenUsed/>
    <w:rsid w:val="00BF54B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F5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69100">
      <w:bodyDiv w:val="1"/>
      <w:marLeft w:val="0"/>
      <w:marRight w:val="0"/>
      <w:marTop w:val="0"/>
      <w:marBottom w:val="0"/>
      <w:divBdr>
        <w:top w:val="none" w:sz="0" w:space="0" w:color="auto"/>
        <w:left w:val="none" w:sz="0" w:space="0" w:color="auto"/>
        <w:bottom w:val="none" w:sz="0" w:space="0" w:color="auto"/>
        <w:right w:val="none" w:sz="0" w:space="0" w:color="auto"/>
      </w:divBdr>
      <w:divsChild>
        <w:div w:id="1958491206">
          <w:marLeft w:val="0"/>
          <w:marRight w:val="0"/>
          <w:marTop w:val="0"/>
          <w:marBottom w:val="0"/>
          <w:divBdr>
            <w:top w:val="none" w:sz="0" w:space="0" w:color="auto"/>
            <w:left w:val="none" w:sz="0" w:space="0" w:color="auto"/>
            <w:bottom w:val="none" w:sz="0" w:space="0" w:color="auto"/>
            <w:right w:val="none" w:sz="0" w:space="0" w:color="auto"/>
          </w:divBdr>
          <w:divsChild>
            <w:div w:id="1741906397">
              <w:marLeft w:val="0"/>
              <w:marRight w:val="0"/>
              <w:marTop w:val="0"/>
              <w:marBottom w:val="0"/>
              <w:divBdr>
                <w:top w:val="none" w:sz="0" w:space="0" w:color="auto"/>
                <w:left w:val="none" w:sz="0" w:space="0" w:color="auto"/>
                <w:bottom w:val="none" w:sz="0" w:space="0" w:color="auto"/>
                <w:right w:val="none" w:sz="0" w:space="0" w:color="auto"/>
              </w:divBdr>
              <w:divsChild>
                <w:div w:id="1980571062">
                  <w:marLeft w:val="0"/>
                  <w:marRight w:val="0"/>
                  <w:marTop w:val="0"/>
                  <w:marBottom w:val="0"/>
                  <w:divBdr>
                    <w:top w:val="none" w:sz="0" w:space="0" w:color="auto"/>
                    <w:left w:val="none" w:sz="0" w:space="0" w:color="auto"/>
                    <w:bottom w:val="none" w:sz="0" w:space="0" w:color="auto"/>
                    <w:right w:val="none" w:sz="0" w:space="0" w:color="auto"/>
                  </w:divBdr>
                  <w:divsChild>
                    <w:div w:id="790706713">
                      <w:marLeft w:val="0"/>
                      <w:marRight w:val="0"/>
                      <w:marTop w:val="0"/>
                      <w:marBottom w:val="0"/>
                      <w:divBdr>
                        <w:top w:val="none" w:sz="0" w:space="0" w:color="auto"/>
                        <w:left w:val="none" w:sz="0" w:space="0" w:color="auto"/>
                        <w:bottom w:val="none" w:sz="0" w:space="0" w:color="auto"/>
                        <w:right w:val="none" w:sz="0" w:space="0" w:color="auto"/>
                      </w:divBdr>
                      <w:divsChild>
                        <w:div w:id="1276015865">
                          <w:marLeft w:val="0"/>
                          <w:marRight w:val="0"/>
                          <w:marTop w:val="0"/>
                          <w:marBottom w:val="0"/>
                          <w:divBdr>
                            <w:top w:val="none" w:sz="0" w:space="0" w:color="auto"/>
                            <w:left w:val="none" w:sz="0" w:space="0" w:color="auto"/>
                            <w:bottom w:val="none" w:sz="0" w:space="0" w:color="auto"/>
                            <w:right w:val="none" w:sz="0" w:space="0" w:color="auto"/>
                          </w:divBdr>
                          <w:divsChild>
                            <w:div w:id="1694769997">
                              <w:marLeft w:val="0"/>
                              <w:marRight w:val="0"/>
                              <w:marTop w:val="0"/>
                              <w:marBottom w:val="0"/>
                              <w:divBdr>
                                <w:top w:val="none" w:sz="0" w:space="0" w:color="auto"/>
                                <w:left w:val="none" w:sz="0" w:space="0" w:color="auto"/>
                                <w:bottom w:val="none" w:sz="0" w:space="0" w:color="auto"/>
                                <w:right w:val="none" w:sz="0" w:space="0" w:color="auto"/>
                              </w:divBdr>
                              <w:divsChild>
                                <w:div w:id="1739935298">
                                  <w:marLeft w:val="0"/>
                                  <w:marRight w:val="0"/>
                                  <w:marTop w:val="0"/>
                                  <w:marBottom w:val="0"/>
                                  <w:divBdr>
                                    <w:top w:val="none" w:sz="0" w:space="0" w:color="auto"/>
                                    <w:left w:val="none" w:sz="0" w:space="0" w:color="auto"/>
                                    <w:bottom w:val="none" w:sz="0" w:space="0" w:color="auto"/>
                                    <w:right w:val="none" w:sz="0" w:space="0" w:color="auto"/>
                                  </w:divBdr>
                                  <w:divsChild>
                                    <w:div w:id="1555316243">
                                      <w:marLeft w:val="0"/>
                                      <w:marRight w:val="0"/>
                                      <w:marTop w:val="0"/>
                                      <w:marBottom w:val="0"/>
                                      <w:divBdr>
                                        <w:top w:val="none" w:sz="0" w:space="0" w:color="auto"/>
                                        <w:left w:val="none" w:sz="0" w:space="0" w:color="auto"/>
                                        <w:bottom w:val="none" w:sz="0" w:space="0" w:color="auto"/>
                                        <w:right w:val="none" w:sz="0" w:space="0" w:color="auto"/>
                                      </w:divBdr>
                                      <w:divsChild>
                                        <w:div w:id="272324339">
                                          <w:marLeft w:val="0"/>
                                          <w:marRight w:val="0"/>
                                          <w:marTop w:val="0"/>
                                          <w:marBottom w:val="0"/>
                                          <w:divBdr>
                                            <w:top w:val="none" w:sz="0" w:space="0" w:color="auto"/>
                                            <w:left w:val="none" w:sz="0" w:space="0" w:color="auto"/>
                                            <w:bottom w:val="none" w:sz="0" w:space="0" w:color="auto"/>
                                            <w:right w:val="none" w:sz="0" w:space="0" w:color="auto"/>
                                          </w:divBdr>
                                          <w:divsChild>
                                            <w:div w:id="2026057168">
                                              <w:marLeft w:val="0"/>
                                              <w:marRight w:val="0"/>
                                              <w:marTop w:val="0"/>
                                              <w:marBottom w:val="0"/>
                                              <w:divBdr>
                                                <w:top w:val="none" w:sz="0" w:space="0" w:color="auto"/>
                                                <w:left w:val="none" w:sz="0" w:space="0" w:color="auto"/>
                                                <w:bottom w:val="none" w:sz="0" w:space="0" w:color="auto"/>
                                                <w:right w:val="none" w:sz="0" w:space="0" w:color="auto"/>
                                              </w:divBdr>
                                              <w:divsChild>
                                                <w:div w:id="1463575075">
                                                  <w:marLeft w:val="0"/>
                                                  <w:marRight w:val="0"/>
                                                  <w:marTop w:val="0"/>
                                                  <w:marBottom w:val="0"/>
                                                  <w:divBdr>
                                                    <w:top w:val="none" w:sz="0" w:space="0" w:color="auto"/>
                                                    <w:left w:val="none" w:sz="0" w:space="0" w:color="auto"/>
                                                    <w:bottom w:val="none" w:sz="0" w:space="0" w:color="auto"/>
                                                    <w:right w:val="none" w:sz="0" w:space="0" w:color="auto"/>
                                                  </w:divBdr>
                                                  <w:divsChild>
                                                    <w:div w:id="879364656">
                                                      <w:marLeft w:val="0"/>
                                                      <w:marRight w:val="0"/>
                                                      <w:marTop w:val="0"/>
                                                      <w:marBottom w:val="0"/>
                                                      <w:divBdr>
                                                        <w:top w:val="none" w:sz="0" w:space="0" w:color="auto"/>
                                                        <w:left w:val="none" w:sz="0" w:space="0" w:color="auto"/>
                                                        <w:bottom w:val="none" w:sz="0" w:space="0" w:color="auto"/>
                                                        <w:right w:val="none" w:sz="0" w:space="0" w:color="auto"/>
                                                      </w:divBdr>
                                                      <w:divsChild>
                                                        <w:div w:id="1473795193">
                                                          <w:marLeft w:val="0"/>
                                                          <w:marRight w:val="0"/>
                                                          <w:marTop w:val="0"/>
                                                          <w:marBottom w:val="0"/>
                                                          <w:divBdr>
                                                            <w:top w:val="none" w:sz="0" w:space="0" w:color="auto"/>
                                                            <w:left w:val="none" w:sz="0" w:space="0" w:color="auto"/>
                                                            <w:bottom w:val="none" w:sz="0" w:space="0" w:color="auto"/>
                                                            <w:right w:val="none" w:sz="0" w:space="0" w:color="auto"/>
                                                          </w:divBdr>
                                                          <w:divsChild>
                                                            <w:div w:id="85793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720251">
      <w:bodyDiv w:val="1"/>
      <w:marLeft w:val="0"/>
      <w:marRight w:val="0"/>
      <w:marTop w:val="0"/>
      <w:marBottom w:val="0"/>
      <w:divBdr>
        <w:top w:val="none" w:sz="0" w:space="0" w:color="auto"/>
        <w:left w:val="none" w:sz="0" w:space="0" w:color="auto"/>
        <w:bottom w:val="none" w:sz="0" w:space="0" w:color="auto"/>
        <w:right w:val="none" w:sz="0" w:space="0" w:color="auto"/>
      </w:divBdr>
      <w:divsChild>
        <w:div w:id="1754007222">
          <w:marLeft w:val="0"/>
          <w:marRight w:val="0"/>
          <w:marTop w:val="0"/>
          <w:marBottom w:val="0"/>
          <w:divBdr>
            <w:top w:val="none" w:sz="0" w:space="0" w:color="auto"/>
            <w:left w:val="none" w:sz="0" w:space="0" w:color="auto"/>
            <w:bottom w:val="none" w:sz="0" w:space="0" w:color="auto"/>
            <w:right w:val="none" w:sz="0" w:space="0" w:color="auto"/>
          </w:divBdr>
          <w:divsChild>
            <w:div w:id="1119228642">
              <w:marLeft w:val="0"/>
              <w:marRight w:val="0"/>
              <w:marTop w:val="0"/>
              <w:marBottom w:val="0"/>
              <w:divBdr>
                <w:top w:val="none" w:sz="0" w:space="0" w:color="auto"/>
                <w:left w:val="none" w:sz="0" w:space="0" w:color="auto"/>
                <w:bottom w:val="none" w:sz="0" w:space="0" w:color="auto"/>
                <w:right w:val="none" w:sz="0" w:space="0" w:color="auto"/>
              </w:divBdr>
              <w:divsChild>
                <w:div w:id="1454253784">
                  <w:marLeft w:val="0"/>
                  <w:marRight w:val="0"/>
                  <w:marTop w:val="0"/>
                  <w:marBottom w:val="0"/>
                  <w:divBdr>
                    <w:top w:val="none" w:sz="0" w:space="0" w:color="auto"/>
                    <w:left w:val="none" w:sz="0" w:space="0" w:color="auto"/>
                    <w:bottom w:val="none" w:sz="0" w:space="0" w:color="auto"/>
                    <w:right w:val="none" w:sz="0" w:space="0" w:color="auto"/>
                  </w:divBdr>
                  <w:divsChild>
                    <w:div w:id="2066488354">
                      <w:marLeft w:val="0"/>
                      <w:marRight w:val="0"/>
                      <w:marTop w:val="0"/>
                      <w:marBottom w:val="0"/>
                      <w:divBdr>
                        <w:top w:val="none" w:sz="0" w:space="0" w:color="auto"/>
                        <w:left w:val="none" w:sz="0" w:space="0" w:color="auto"/>
                        <w:bottom w:val="none" w:sz="0" w:space="0" w:color="auto"/>
                        <w:right w:val="none" w:sz="0" w:space="0" w:color="auto"/>
                      </w:divBdr>
                      <w:divsChild>
                        <w:div w:id="1194540940">
                          <w:marLeft w:val="0"/>
                          <w:marRight w:val="0"/>
                          <w:marTop w:val="0"/>
                          <w:marBottom w:val="0"/>
                          <w:divBdr>
                            <w:top w:val="none" w:sz="0" w:space="0" w:color="auto"/>
                            <w:left w:val="none" w:sz="0" w:space="0" w:color="auto"/>
                            <w:bottom w:val="none" w:sz="0" w:space="0" w:color="auto"/>
                            <w:right w:val="none" w:sz="0" w:space="0" w:color="auto"/>
                          </w:divBdr>
                          <w:divsChild>
                            <w:div w:id="270168254">
                              <w:marLeft w:val="0"/>
                              <w:marRight w:val="0"/>
                              <w:marTop w:val="0"/>
                              <w:marBottom w:val="0"/>
                              <w:divBdr>
                                <w:top w:val="none" w:sz="0" w:space="0" w:color="auto"/>
                                <w:left w:val="none" w:sz="0" w:space="0" w:color="auto"/>
                                <w:bottom w:val="none" w:sz="0" w:space="0" w:color="auto"/>
                                <w:right w:val="none" w:sz="0" w:space="0" w:color="auto"/>
                              </w:divBdr>
                              <w:divsChild>
                                <w:div w:id="220361943">
                                  <w:marLeft w:val="0"/>
                                  <w:marRight w:val="0"/>
                                  <w:marTop w:val="0"/>
                                  <w:marBottom w:val="0"/>
                                  <w:divBdr>
                                    <w:top w:val="none" w:sz="0" w:space="0" w:color="auto"/>
                                    <w:left w:val="none" w:sz="0" w:space="0" w:color="auto"/>
                                    <w:bottom w:val="none" w:sz="0" w:space="0" w:color="auto"/>
                                    <w:right w:val="none" w:sz="0" w:space="0" w:color="auto"/>
                                  </w:divBdr>
                                  <w:divsChild>
                                    <w:div w:id="135075505">
                                      <w:marLeft w:val="0"/>
                                      <w:marRight w:val="0"/>
                                      <w:marTop w:val="0"/>
                                      <w:marBottom w:val="0"/>
                                      <w:divBdr>
                                        <w:top w:val="none" w:sz="0" w:space="0" w:color="auto"/>
                                        <w:left w:val="none" w:sz="0" w:space="0" w:color="auto"/>
                                        <w:bottom w:val="none" w:sz="0" w:space="0" w:color="auto"/>
                                        <w:right w:val="none" w:sz="0" w:space="0" w:color="auto"/>
                                      </w:divBdr>
                                      <w:divsChild>
                                        <w:div w:id="774977877">
                                          <w:marLeft w:val="0"/>
                                          <w:marRight w:val="0"/>
                                          <w:marTop w:val="0"/>
                                          <w:marBottom w:val="0"/>
                                          <w:divBdr>
                                            <w:top w:val="none" w:sz="0" w:space="0" w:color="auto"/>
                                            <w:left w:val="none" w:sz="0" w:space="0" w:color="auto"/>
                                            <w:bottom w:val="none" w:sz="0" w:space="0" w:color="auto"/>
                                            <w:right w:val="none" w:sz="0" w:space="0" w:color="auto"/>
                                          </w:divBdr>
                                          <w:divsChild>
                                            <w:div w:id="1165048891">
                                              <w:marLeft w:val="0"/>
                                              <w:marRight w:val="0"/>
                                              <w:marTop w:val="0"/>
                                              <w:marBottom w:val="0"/>
                                              <w:divBdr>
                                                <w:top w:val="none" w:sz="0" w:space="0" w:color="auto"/>
                                                <w:left w:val="none" w:sz="0" w:space="0" w:color="auto"/>
                                                <w:bottom w:val="none" w:sz="0" w:space="0" w:color="auto"/>
                                                <w:right w:val="none" w:sz="0" w:space="0" w:color="auto"/>
                                              </w:divBdr>
                                              <w:divsChild>
                                                <w:div w:id="128323757">
                                                  <w:marLeft w:val="0"/>
                                                  <w:marRight w:val="0"/>
                                                  <w:marTop w:val="0"/>
                                                  <w:marBottom w:val="0"/>
                                                  <w:divBdr>
                                                    <w:top w:val="none" w:sz="0" w:space="0" w:color="auto"/>
                                                    <w:left w:val="none" w:sz="0" w:space="0" w:color="auto"/>
                                                    <w:bottom w:val="none" w:sz="0" w:space="0" w:color="auto"/>
                                                    <w:right w:val="none" w:sz="0" w:space="0" w:color="auto"/>
                                                  </w:divBdr>
                                                  <w:divsChild>
                                                    <w:div w:id="24141167">
                                                      <w:marLeft w:val="0"/>
                                                      <w:marRight w:val="0"/>
                                                      <w:marTop w:val="0"/>
                                                      <w:marBottom w:val="0"/>
                                                      <w:divBdr>
                                                        <w:top w:val="none" w:sz="0" w:space="0" w:color="auto"/>
                                                        <w:left w:val="none" w:sz="0" w:space="0" w:color="auto"/>
                                                        <w:bottom w:val="none" w:sz="0" w:space="0" w:color="auto"/>
                                                        <w:right w:val="none" w:sz="0" w:space="0" w:color="auto"/>
                                                      </w:divBdr>
                                                      <w:divsChild>
                                                        <w:div w:id="991374122">
                                                          <w:marLeft w:val="0"/>
                                                          <w:marRight w:val="0"/>
                                                          <w:marTop w:val="0"/>
                                                          <w:marBottom w:val="0"/>
                                                          <w:divBdr>
                                                            <w:top w:val="none" w:sz="0" w:space="0" w:color="auto"/>
                                                            <w:left w:val="none" w:sz="0" w:space="0" w:color="auto"/>
                                                            <w:bottom w:val="none" w:sz="0" w:space="0" w:color="auto"/>
                                                            <w:right w:val="none" w:sz="0" w:space="0" w:color="auto"/>
                                                          </w:divBdr>
                                                          <w:divsChild>
                                                            <w:div w:id="189793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346628">
      <w:bodyDiv w:val="1"/>
      <w:marLeft w:val="0"/>
      <w:marRight w:val="0"/>
      <w:marTop w:val="0"/>
      <w:marBottom w:val="0"/>
      <w:divBdr>
        <w:top w:val="none" w:sz="0" w:space="0" w:color="auto"/>
        <w:left w:val="none" w:sz="0" w:space="0" w:color="auto"/>
        <w:bottom w:val="none" w:sz="0" w:space="0" w:color="auto"/>
        <w:right w:val="none" w:sz="0" w:space="0" w:color="auto"/>
      </w:divBdr>
      <w:divsChild>
        <w:div w:id="623344595">
          <w:marLeft w:val="0"/>
          <w:marRight w:val="0"/>
          <w:marTop w:val="0"/>
          <w:marBottom w:val="0"/>
          <w:divBdr>
            <w:top w:val="none" w:sz="0" w:space="0" w:color="auto"/>
            <w:left w:val="none" w:sz="0" w:space="0" w:color="auto"/>
            <w:bottom w:val="none" w:sz="0" w:space="0" w:color="auto"/>
            <w:right w:val="none" w:sz="0" w:space="0" w:color="auto"/>
          </w:divBdr>
          <w:divsChild>
            <w:div w:id="1679313245">
              <w:marLeft w:val="0"/>
              <w:marRight w:val="0"/>
              <w:marTop w:val="0"/>
              <w:marBottom w:val="0"/>
              <w:divBdr>
                <w:top w:val="none" w:sz="0" w:space="0" w:color="auto"/>
                <w:left w:val="none" w:sz="0" w:space="0" w:color="auto"/>
                <w:bottom w:val="none" w:sz="0" w:space="0" w:color="auto"/>
                <w:right w:val="none" w:sz="0" w:space="0" w:color="auto"/>
              </w:divBdr>
              <w:divsChild>
                <w:div w:id="533806570">
                  <w:marLeft w:val="0"/>
                  <w:marRight w:val="0"/>
                  <w:marTop w:val="0"/>
                  <w:marBottom w:val="0"/>
                  <w:divBdr>
                    <w:top w:val="none" w:sz="0" w:space="0" w:color="auto"/>
                    <w:left w:val="none" w:sz="0" w:space="0" w:color="auto"/>
                    <w:bottom w:val="none" w:sz="0" w:space="0" w:color="auto"/>
                    <w:right w:val="none" w:sz="0" w:space="0" w:color="auto"/>
                  </w:divBdr>
                  <w:divsChild>
                    <w:div w:id="1683623007">
                      <w:marLeft w:val="0"/>
                      <w:marRight w:val="0"/>
                      <w:marTop w:val="0"/>
                      <w:marBottom w:val="0"/>
                      <w:divBdr>
                        <w:top w:val="none" w:sz="0" w:space="0" w:color="auto"/>
                        <w:left w:val="none" w:sz="0" w:space="0" w:color="auto"/>
                        <w:bottom w:val="none" w:sz="0" w:space="0" w:color="auto"/>
                        <w:right w:val="none" w:sz="0" w:space="0" w:color="auto"/>
                      </w:divBdr>
                      <w:divsChild>
                        <w:div w:id="2058116469">
                          <w:marLeft w:val="0"/>
                          <w:marRight w:val="0"/>
                          <w:marTop w:val="0"/>
                          <w:marBottom w:val="0"/>
                          <w:divBdr>
                            <w:top w:val="none" w:sz="0" w:space="0" w:color="auto"/>
                            <w:left w:val="none" w:sz="0" w:space="0" w:color="auto"/>
                            <w:bottom w:val="none" w:sz="0" w:space="0" w:color="auto"/>
                            <w:right w:val="none" w:sz="0" w:space="0" w:color="auto"/>
                          </w:divBdr>
                          <w:divsChild>
                            <w:div w:id="1501848996">
                              <w:marLeft w:val="0"/>
                              <w:marRight w:val="0"/>
                              <w:marTop w:val="0"/>
                              <w:marBottom w:val="0"/>
                              <w:divBdr>
                                <w:top w:val="none" w:sz="0" w:space="0" w:color="auto"/>
                                <w:left w:val="none" w:sz="0" w:space="0" w:color="auto"/>
                                <w:bottom w:val="none" w:sz="0" w:space="0" w:color="auto"/>
                                <w:right w:val="none" w:sz="0" w:space="0" w:color="auto"/>
                              </w:divBdr>
                              <w:divsChild>
                                <w:div w:id="1364359526">
                                  <w:marLeft w:val="0"/>
                                  <w:marRight w:val="0"/>
                                  <w:marTop w:val="0"/>
                                  <w:marBottom w:val="0"/>
                                  <w:divBdr>
                                    <w:top w:val="none" w:sz="0" w:space="0" w:color="auto"/>
                                    <w:left w:val="none" w:sz="0" w:space="0" w:color="auto"/>
                                    <w:bottom w:val="none" w:sz="0" w:space="0" w:color="auto"/>
                                    <w:right w:val="none" w:sz="0" w:space="0" w:color="auto"/>
                                  </w:divBdr>
                                  <w:divsChild>
                                    <w:div w:id="1922987512">
                                      <w:marLeft w:val="0"/>
                                      <w:marRight w:val="0"/>
                                      <w:marTop w:val="0"/>
                                      <w:marBottom w:val="0"/>
                                      <w:divBdr>
                                        <w:top w:val="none" w:sz="0" w:space="0" w:color="auto"/>
                                        <w:left w:val="none" w:sz="0" w:space="0" w:color="auto"/>
                                        <w:bottom w:val="none" w:sz="0" w:space="0" w:color="auto"/>
                                        <w:right w:val="none" w:sz="0" w:space="0" w:color="auto"/>
                                      </w:divBdr>
                                      <w:divsChild>
                                        <w:div w:id="682434108">
                                          <w:marLeft w:val="0"/>
                                          <w:marRight w:val="0"/>
                                          <w:marTop w:val="0"/>
                                          <w:marBottom w:val="0"/>
                                          <w:divBdr>
                                            <w:top w:val="none" w:sz="0" w:space="0" w:color="auto"/>
                                            <w:left w:val="none" w:sz="0" w:space="0" w:color="auto"/>
                                            <w:bottom w:val="none" w:sz="0" w:space="0" w:color="auto"/>
                                            <w:right w:val="none" w:sz="0" w:space="0" w:color="auto"/>
                                          </w:divBdr>
                                          <w:divsChild>
                                            <w:div w:id="757563045">
                                              <w:marLeft w:val="0"/>
                                              <w:marRight w:val="0"/>
                                              <w:marTop w:val="0"/>
                                              <w:marBottom w:val="0"/>
                                              <w:divBdr>
                                                <w:top w:val="none" w:sz="0" w:space="0" w:color="auto"/>
                                                <w:left w:val="none" w:sz="0" w:space="0" w:color="auto"/>
                                                <w:bottom w:val="none" w:sz="0" w:space="0" w:color="auto"/>
                                                <w:right w:val="none" w:sz="0" w:space="0" w:color="auto"/>
                                              </w:divBdr>
                                              <w:divsChild>
                                                <w:div w:id="756901012">
                                                  <w:marLeft w:val="0"/>
                                                  <w:marRight w:val="0"/>
                                                  <w:marTop w:val="0"/>
                                                  <w:marBottom w:val="0"/>
                                                  <w:divBdr>
                                                    <w:top w:val="none" w:sz="0" w:space="0" w:color="auto"/>
                                                    <w:left w:val="none" w:sz="0" w:space="0" w:color="auto"/>
                                                    <w:bottom w:val="none" w:sz="0" w:space="0" w:color="auto"/>
                                                    <w:right w:val="none" w:sz="0" w:space="0" w:color="auto"/>
                                                  </w:divBdr>
                                                  <w:divsChild>
                                                    <w:div w:id="348878530">
                                                      <w:marLeft w:val="0"/>
                                                      <w:marRight w:val="0"/>
                                                      <w:marTop w:val="0"/>
                                                      <w:marBottom w:val="0"/>
                                                      <w:divBdr>
                                                        <w:top w:val="none" w:sz="0" w:space="0" w:color="auto"/>
                                                        <w:left w:val="none" w:sz="0" w:space="0" w:color="auto"/>
                                                        <w:bottom w:val="none" w:sz="0" w:space="0" w:color="auto"/>
                                                        <w:right w:val="none" w:sz="0" w:space="0" w:color="auto"/>
                                                      </w:divBdr>
                                                      <w:divsChild>
                                                        <w:div w:id="1654218959">
                                                          <w:marLeft w:val="0"/>
                                                          <w:marRight w:val="0"/>
                                                          <w:marTop w:val="0"/>
                                                          <w:marBottom w:val="0"/>
                                                          <w:divBdr>
                                                            <w:top w:val="none" w:sz="0" w:space="0" w:color="auto"/>
                                                            <w:left w:val="none" w:sz="0" w:space="0" w:color="auto"/>
                                                            <w:bottom w:val="none" w:sz="0" w:space="0" w:color="auto"/>
                                                            <w:right w:val="none" w:sz="0" w:space="0" w:color="auto"/>
                                                          </w:divBdr>
                                                          <w:divsChild>
                                                            <w:div w:id="22795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161761">
      <w:bodyDiv w:val="1"/>
      <w:marLeft w:val="0"/>
      <w:marRight w:val="0"/>
      <w:marTop w:val="0"/>
      <w:marBottom w:val="0"/>
      <w:divBdr>
        <w:top w:val="none" w:sz="0" w:space="0" w:color="auto"/>
        <w:left w:val="none" w:sz="0" w:space="0" w:color="auto"/>
        <w:bottom w:val="none" w:sz="0" w:space="0" w:color="auto"/>
        <w:right w:val="none" w:sz="0" w:space="0" w:color="auto"/>
      </w:divBdr>
      <w:divsChild>
        <w:div w:id="1949895888">
          <w:marLeft w:val="0"/>
          <w:marRight w:val="0"/>
          <w:marTop w:val="0"/>
          <w:marBottom w:val="0"/>
          <w:divBdr>
            <w:top w:val="none" w:sz="0" w:space="0" w:color="auto"/>
            <w:left w:val="none" w:sz="0" w:space="0" w:color="auto"/>
            <w:bottom w:val="none" w:sz="0" w:space="0" w:color="auto"/>
            <w:right w:val="none" w:sz="0" w:space="0" w:color="auto"/>
          </w:divBdr>
          <w:divsChild>
            <w:div w:id="512115393">
              <w:marLeft w:val="0"/>
              <w:marRight w:val="0"/>
              <w:marTop w:val="0"/>
              <w:marBottom w:val="0"/>
              <w:divBdr>
                <w:top w:val="none" w:sz="0" w:space="0" w:color="auto"/>
                <w:left w:val="none" w:sz="0" w:space="0" w:color="auto"/>
                <w:bottom w:val="none" w:sz="0" w:space="0" w:color="auto"/>
                <w:right w:val="none" w:sz="0" w:space="0" w:color="auto"/>
              </w:divBdr>
              <w:divsChild>
                <w:div w:id="576524573">
                  <w:marLeft w:val="0"/>
                  <w:marRight w:val="0"/>
                  <w:marTop w:val="0"/>
                  <w:marBottom w:val="0"/>
                  <w:divBdr>
                    <w:top w:val="none" w:sz="0" w:space="0" w:color="auto"/>
                    <w:left w:val="none" w:sz="0" w:space="0" w:color="auto"/>
                    <w:bottom w:val="none" w:sz="0" w:space="0" w:color="auto"/>
                    <w:right w:val="none" w:sz="0" w:space="0" w:color="auto"/>
                  </w:divBdr>
                  <w:divsChild>
                    <w:div w:id="633676089">
                      <w:marLeft w:val="0"/>
                      <w:marRight w:val="0"/>
                      <w:marTop w:val="0"/>
                      <w:marBottom w:val="0"/>
                      <w:divBdr>
                        <w:top w:val="none" w:sz="0" w:space="0" w:color="auto"/>
                        <w:left w:val="none" w:sz="0" w:space="0" w:color="auto"/>
                        <w:bottom w:val="none" w:sz="0" w:space="0" w:color="auto"/>
                        <w:right w:val="none" w:sz="0" w:space="0" w:color="auto"/>
                      </w:divBdr>
                      <w:divsChild>
                        <w:div w:id="2073699635">
                          <w:marLeft w:val="0"/>
                          <w:marRight w:val="0"/>
                          <w:marTop w:val="0"/>
                          <w:marBottom w:val="0"/>
                          <w:divBdr>
                            <w:top w:val="none" w:sz="0" w:space="0" w:color="auto"/>
                            <w:left w:val="none" w:sz="0" w:space="0" w:color="auto"/>
                            <w:bottom w:val="none" w:sz="0" w:space="0" w:color="auto"/>
                            <w:right w:val="none" w:sz="0" w:space="0" w:color="auto"/>
                          </w:divBdr>
                          <w:divsChild>
                            <w:div w:id="265382959">
                              <w:marLeft w:val="0"/>
                              <w:marRight w:val="0"/>
                              <w:marTop w:val="0"/>
                              <w:marBottom w:val="0"/>
                              <w:divBdr>
                                <w:top w:val="none" w:sz="0" w:space="0" w:color="auto"/>
                                <w:left w:val="none" w:sz="0" w:space="0" w:color="auto"/>
                                <w:bottom w:val="none" w:sz="0" w:space="0" w:color="auto"/>
                                <w:right w:val="none" w:sz="0" w:space="0" w:color="auto"/>
                              </w:divBdr>
                              <w:divsChild>
                                <w:div w:id="1880236862">
                                  <w:marLeft w:val="0"/>
                                  <w:marRight w:val="0"/>
                                  <w:marTop w:val="0"/>
                                  <w:marBottom w:val="0"/>
                                  <w:divBdr>
                                    <w:top w:val="none" w:sz="0" w:space="0" w:color="auto"/>
                                    <w:left w:val="none" w:sz="0" w:space="0" w:color="auto"/>
                                    <w:bottom w:val="none" w:sz="0" w:space="0" w:color="auto"/>
                                    <w:right w:val="none" w:sz="0" w:space="0" w:color="auto"/>
                                  </w:divBdr>
                                  <w:divsChild>
                                    <w:div w:id="1195922034">
                                      <w:marLeft w:val="0"/>
                                      <w:marRight w:val="0"/>
                                      <w:marTop w:val="0"/>
                                      <w:marBottom w:val="0"/>
                                      <w:divBdr>
                                        <w:top w:val="none" w:sz="0" w:space="0" w:color="auto"/>
                                        <w:left w:val="none" w:sz="0" w:space="0" w:color="auto"/>
                                        <w:bottom w:val="none" w:sz="0" w:space="0" w:color="auto"/>
                                        <w:right w:val="none" w:sz="0" w:space="0" w:color="auto"/>
                                      </w:divBdr>
                                      <w:divsChild>
                                        <w:div w:id="468010414">
                                          <w:marLeft w:val="0"/>
                                          <w:marRight w:val="0"/>
                                          <w:marTop w:val="0"/>
                                          <w:marBottom w:val="0"/>
                                          <w:divBdr>
                                            <w:top w:val="none" w:sz="0" w:space="0" w:color="auto"/>
                                            <w:left w:val="none" w:sz="0" w:space="0" w:color="auto"/>
                                            <w:bottom w:val="none" w:sz="0" w:space="0" w:color="auto"/>
                                            <w:right w:val="none" w:sz="0" w:space="0" w:color="auto"/>
                                          </w:divBdr>
                                          <w:divsChild>
                                            <w:div w:id="1121191840">
                                              <w:marLeft w:val="0"/>
                                              <w:marRight w:val="0"/>
                                              <w:marTop w:val="0"/>
                                              <w:marBottom w:val="0"/>
                                              <w:divBdr>
                                                <w:top w:val="none" w:sz="0" w:space="0" w:color="auto"/>
                                                <w:left w:val="none" w:sz="0" w:space="0" w:color="auto"/>
                                                <w:bottom w:val="none" w:sz="0" w:space="0" w:color="auto"/>
                                                <w:right w:val="none" w:sz="0" w:space="0" w:color="auto"/>
                                              </w:divBdr>
                                              <w:divsChild>
                                                <w:div w:id="510073052">
                                                  <w:marLeft w:val="0"/>
                                                  <w:marRight w:val="0"/>
                                                  <w:marTop w:val="0"/>
                                                  <w:marBottom w:val="0"/>
                                                  <w:divBdr>
                                                    <w:top w:val="none" w:sz="0" w:space="0" w:color="auto"/>
                                                    <w:left w:val="none" w:sz="0" w:space="0" w:color="auto"/>
                                                    <w:bottom w:val="none" w:sz="0" w:space="0" w:color="auto"/>
                                                    <w:right w:val="none" w:sz="0" w:space="0" w:color="auto"/>
                                                  </w:divBdr>
                                                  <w:divsChild>
                                                    <w:div w:id="415708998">
                                                      <w:marLeft w:val="0"/>
                                                      <w:marRight w:val="0"/>
                                                      <w:marTop w:val="0"/>
                                                      <w:marBottom w:val="0"/>
                                                      <w:divBdr>
                                                        <w:top w:val="none" w:sz="0" w:space="0" w:color="auto"/>
                                                        <w:left w:val="none" w:sz="0" w:space="0" w:color="auto"/>
                                                        <w:bottom w:val="none" w:sz="0" w:space="0" w:color="auto"/>
                                                        <w:right w:val="none" w:sz="0" w:space="0" w:color="auto"/>
                                                      </w:divBdr>
                                                      <w:divsChild>
                                                        <w:div w:id="509953993">
                                                          <w:marLeft w:val="0"/>
                                                          <w:marRight w:val="0"/>
                                                          <w:marTop w:val="0"/>
                                                          <w:marBottom w:val="0"/>
                                                          <w:divBdr>
                                                            <w:top w:val="none" w:sz="0" w:space="0" w:color="auto"/>
                                                            <w:left w:val="none" w:sz="0" w:space="0" w:color="auto"/>
                                                            <w:bottom w:val="none" w:sz="0" w:space="0" w:color="auto"/>
                                                            <w:right w:val="none" w:sz="0" w:space="0" w:color="auto"/>
                                                          </w:divBdr>
                                                          <w:divsChild>
                                                            <w:div w:id="77046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788579">
      <w:bodyDiv w:val="1"/>
      <w:marLeft w:val="0"/>
      <w:marRight w:val="0"/>
      <w:marTop w:val="0"/>
      <w:marBottom w:val="0"/>
      <w:divBdr>
        <w:top w:val="none" w:sz="0" w:space="0" w:color="auto"/>
        <w:left w:val="none" w:sz="0" w:space="0" w:color="auto"/>
        <w:bottom w:val="none" w:sz="0" w:space="0" w:color="auto"/>
        <w:right w:val="none" w:sz="0" w:space="0" w:color="auto"/>
      </w:divBdr>
      <w:divsChild>
        <w:div w:id="2039160431">
          <w:marLeft w:val="0"/>
          <w:marRight w:val="0"/>
          <w:marTop w:val="0"/>
          <w:marBottom w:val="0"/>
          <w:divBdr>
            <w:top w:val="none" w:sz="0" w:space="0" w:color="auto"/>
            <w:left w:val="none" w:sz="0" w:space="0" w:color="auto"/>
            <w:bottom w:val="none" w:sz="0" w:space="0" w:color="auto"/>
            <w:right w:val="none" w:sz="0" w:space="0" w:color="auto"/>
          </w:divBdr>
          <w:divsChild>
            <w:div w:id="1501309571">
              <w:marLeft w:val="0"/>
              <w:marRight w:val="0"/>
              <w:marTop w:val="0"/>
              <w:marBottom w:val="0"/>
              <w:divBdr>
                <w:top w:val="none" w:sz="0" w:space="0" w:color="auto"/>
                <w:left w:val="none" w:sz="0" w:space="0" w:color="auto"/>
                <w:bottom w:val="none" w:sz="0" w:space="0" w:color="auto"/>
                <w:right w:val="none" w:sz="0" w:space="0" w:color="auto"/>
              </w:divBdr>
              <w:divsChild>
                <w:div w:id="350760945">
                  <w:marLeft w:val="0"/>
                  <w:marRight w:val="0"/>
                  <w:marTop w:val="0"/>
                  <w:marBottom w:val="0"/>
                  <w:divBdr>
                    <w:top w:val="none" w:sz="0" w:space="0" w:color="auto"/>
                    <w:left w:val="none" w:sz="0" w:space="0" w:color="auto"/>
                    <w:bottom w:val="none" w:sz="0" w:space="0" w:color="auto"/>
                    <w:right w:val="none" w:sz="0" w:space="0" w:color="auto"/>
                  </w:divBdr>
                  <w:divsChild>
                    <w:div w:id="1731420504">
                      <w:marLeft w:val="0"/>
                      <w:marRight w:val="0"/>
                      <w:marTop w:val="0"/>
                      <w:marBottom w:val="0"/>
                      <w:divBdr>
                        <w:top w:val="none" w:sz="0" w:space="0" w:color="auto"/>
                        <w:left w:val="none" w:sz="0" w:space="0" w:color="auto"/>
                        <w:bottom w:val="none" w:sz="0" w:space="0" w:color="auto"/>
                        <w:right w:val="none" w:sz="0" w:space="0" w:color="auto"/>
                      </w:divBdr>
                      <w:divsChild>
                        <w:div w:id="1179464006">
                          <w:marLeft w:val="0"/>
                          <w:marRight w:val="0"/>
                          <w:marTop w:val="0"/>
                          <w:marBottom w:val="0"/>
                          <w:divBdr>
                            <w:top w:val="none" w:sz="0" w:space="0" w:color="auto"/>
                            <w:left w:val="none" w:sz="0" w:space="0" w:color="auto"/>
                            <w:bottom w:val="none" w:sz="0" w:space="0" w:color="auto"/>
                            <w:right w:val="none" w:sz="0" w:space="0" w:color="auto"/>
                          </w:divBdr>
                          <w:divsChild>
                            <w:div w:id="1495872497">
                              <w:marLeft w:val="0"/>
                              <w:marRight w:val="0"/>
                              <w:marTop w:val="0"/>
                              <w:marBottom w:val="0"/>
                              <w:divBdr>
                                <w:top w:val="none" w:sz="0" w:space="0" w:color="auto"/>
                                <w:left w:val="none" w:sz="0" w:space="0" w:color="auto"/>
                                <w:bottom w:val="none" w:sz="0" w:space="0" w:color="auto"/>
                                <w:right w:val="none" w:sz="0" w:space="0" w:color="auto"/>
                              </w:divBdr>
                              <w:divsChild>
                                <w:div w:id="427120505">
                                  <w:marLeft w:val="0"/>
                                  <w:marRight w:val="0"/>
                                  <w:marTop w:val="0"/>
                                  <w:marBottom w:val="0"/>
                                  <w:divBdr>
                                    <w:top w:val="none" w:sz="0" w:space="0" w:color="auto"/>
                                    <w:left w:val="none" w:sz="0" w:space="0" w:color="auto"/>
                                    <w:bottom w:val="none" w:sz="0" w:space="0" w:color="auto"/>
                                    <w:right w:val="none" w:sz="0" w:space="0" w:color="auto"/>
                                  </w:divBdr>
                                  <w:divsChild>
                                    <w:div w:id="2015330073">
                                      <w:marLeft w:val="0"/>
                                      <w:marRight w:val="0"/>
                                      <w:marTop w:val="0"/>
                                      <w:marBottom w:val="0"/>
                                      <w:divBdr>
                                        <w:top w:val="none" w:sz="0" w:space="0" w:color="auto"/>
                                        <w:left w:val="none" w:sz="0" w:space="0" w:color="auto"/>
                                        <w:bottom w:val="none" w:sz="0" w:space="0" w:color="auto"/>
                                        <w:right w:val="none" w:sz="0" w:space="0" w:color="auto"/>
                                      </w:divBdr>
                                      <w:divsChild>
                                        <w:div w:id="291785212">
                                          <w:marLeft w:val="0"/>
                                          <w:marRight w:val="0"/>
                                          <w:marTop w:val="0"/>
                                          <w:marBottom w:val="0"/>
                                          <w:divBdr>
                                            <w:top w:val="none" w:sz="0" w:space="0" w:color="auto"/>
                                            <w:left w:val="none" w:sz="0" w:space="0" w:color="auto"/>
                                            <w:bottom w:val="none" w:sz="0" w:space="0" w:color="auto"/>
                                            <w:right w:val="none" w:sz="0" w:space="0" w:color="auto"/>
                                          </w:divBdr>
                                          <w:divsChild>
                                            <w:div w:id="1882597686">
                                              <w:marLeft w:val="0"/>
                                              <w:marRight w:val="0"/>
                                              <w:marTop w:val="0"/>
                                              <w:marBottom w:val="0"/>
                                              <w:divBdr>
                                                <w:top w:val="none" w:sz="0" w:space="0" w:color="auto"/>
                                                <w:left w:val="none" w:sz="0" w:space="0" w:color="auto"/>
                                                <w:bottom w:val="none" w:sz="0" w:space="0" w:color="auto"/>
                                                <w:right w:val="none" w:sz="0" w:space="0" w:color="auto"/>
                                              </w:divBdr>
                                              <w:divsChild>
                                                <w:div w:id="244608958">
                                                  <w:marLeft w:val="0"/>
                                                  <w:marRight w:val="0"/>
                                                  <w:marTop w:val="0"/>
                                                  <w:marBottom w:val="0"/>
                                                  <w:divBdr>
                                                    <w:top w:val="none" w:sz="0" w:space="0" w:color="auto"/>
                                                    <w:left w:val="none" w:sz="0" w:space="0" w:color="auto"/>
                                                    <w:bottom w:val="none" w:sz="0" w:space="0" w:color="auto"/>
                                                    <w:right w:val="none" w:sz="0" w:space="0" w:color="auto"/>
                                                  </w:divBdr>
                                                  <w:divsChild>
                                                    <w:div w:id="2069766423">
                                                      <w:marLeft w:val="0"/>
                                                      <w:marRight w:val="0"/>
                                                      <w:marTop w:val="0"/>
                                                      <w:marBottom w:val="0"/>
                                                      <w:divBdr>
                                                        <w:top w:val="none" w:sz="0" w:space="0" w:color="auto"/>
                                                        <w:left w:val="none" w:sz="0" w:space="0" w:color="auto"/>
                                                        <w:bottom w:val="none" w:sz="0" w:space="0" w:color="auto"/>
                                                        <w:right w:val="none" w:sz="0" w:space="0" w:color="auto"/>
                                                      </w:divBdr>
                                                      <w:divsChild>
                                                        <w:div w:id="1530411942">
                                                          <w:marLeft w:val="0"/>
                                                          <w:marRight w:val="0"/>
                                                          <w:marTop w:val="0"/>
                                                          <w:marBottom w:val="0"/>
                                                          <w:divBdr>
                                                            <w:top w:val="none" w:sz="0" w:space="0" w:color="auto"/>
                                                            <w:left w:val="none" w:sz="0" w:space="0" w:color="auto"/>
                                                            <w:bottom w:val="none" w:sz="0" w:space="0" w:color="auto"/>
                                                            <w:right w:val="none" w:sz="0" w:space="0" w:color="auto"/>
                                                          </w:divBdr>
                                                          <w:divsChild>
                                                            <w:div w:id="143474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267432">
      <w:bodyDiv w:val="1"/>
      <w:marLeft w:val="0"/>
      <w:marRight w:val="0"/>
      <w:marTop w:val="0"/>
      <w:marBottom w:val="0"/>
      <w:divBdr>
        <w:top w:val="none" w:sz="0" w:space="0" w:color="auto"/>
        <w:left w:val="none" w:sz="0" w:space="0" w:color="auto"/>
        <w:bottom w:val="none" w:sz="0" w:space="0" w:color="auto"/>
        <w:right w:val="none" w:sz="0" w:space="0" w:color="auto"/>
      </w:divBdr>
      <w:divsChild>
        <w:div w:id="1384676775">
          <w:marLeft w:val="0"/>
          <w:marRight w:val="0"/>
          <w:marTop w:val="0"/>
          <w:marBottom w:val="0"/>
          <w:divBdr>
            <w:top w:val="none" w:sz="0" w:space="0" w:color="auto"/>
            <w:left w:val="none" w:sz="0" w:space="0" w:color="auto"/>
            <w:bottom w:val="none" w:sz="0" w:space="0" w:color="auto"/>
            <w:right w:val="none" w:sz="0" w:space="0" w:color="auto"/>
          </w:divBdr>
          <w:divsChild>
            <w:div w:id="1205291305">
              <w:marLeft w:val="0"/>
              <w:marRight w:val="0"/>
              <w:marTop w:val="0"/>
              <w:marBottom w:val="0"/>
              <w:divBdr>
                <w:top w:val="none" w:sz="0" w:space="0" w:color="auto"/>
                <w:left w:val="none" w:sz="0" w:space="0" w:color="auto"/>
                <w:bottom w:val="none" w:sz="0" w:space="0" w:color="auto"/>
                <w:right w:val="none" w:sz="0" w:space="0" w:color="auto"/>
              </w:divBdr>
              <w:divsChild>
                <w:div w:id="1381367973">
                  <w:marLeft w:val="0"/>
                  <w:marRight w:val="0"/>
                  <w:marTop w:val="0"/>
                  <w:marBottom w:val="0"/>
                  <w:divBdr>
                    <w:top w:val="none" w:sz="0" w:space="0" w:color="auto"/>
                    <w:left w:val="none" w:sz="0" w:space="0" w:color="auto"/>
                    <w:bottom w:val="none" w:sz="0" w:space="0" w:color="auto"/>
                    <w:right w:val="none" w:sz="0" w:space="0" w:color="auto"/>
                  </w:divBdr>
                  <w:divsChild>
                    <w:div w:id="2096246426">
                      <w:marLeft w:val="0"/>
                      <w:marRight w:val="0"/>
                      <w:marTop w:val="0"/>
                      <w:marBottom w:val="0"/>
                      <w:divBdr>
                        <w:top w:val="none" w:sz="0" w:space="0" w:color="auto"/>
                        <w:left w:val="none" w:sz="0" w:space="0" w:color="auto"/>
                        <w:bottom w:val="none" w:sz="0" w:space="0" w:color="auto"/>
                        <w:right w:val="none" w:sz="0" w:space="0" w:color="auto"/>
                      </w:divBdr>
                      <w:divsChild>
                        <w:div w:id="1978797270">
                          <w:marLeft w:val="0"/>
                          <w:marRight w:val="0"/>
                          <w:marTop w:val="0"/>
                          <w:marBottom w:val="0"/>
                          <w:divBdr>
                            <w:top w:val="none" w:sz="0" w:space="0" w:color="auto"/>
                            <w:left w:val="none" w:sz="0" w:space="0" w:color="auto"/>
                            <w:bottom w:val="none" w:sz="0" w:space="0" w:color="auto"/>
                            <w:right w:val="none" w:sz="0" w:space="0" w:color="auto"/>
                          </w:divBdr>
                          <w:divsChild>
                            <w:div w:id="1902520105">
                              <w:marLeft w:val="0"/>
                              <w:marRight w:val="0"/>
                              <w:marTop w:val="0"/>
                              <w:marBottom w:val="0"/>
                              <w:divBdr>
                                <w:top w:val="none" w:sz="0" w:space="0" w:color="auto"/>
                                <w:left w:val="none" w:sz="0" w:space="0" w:color="auto"/>
                                <w:bottom w:val="none" w:sz="0" w:space="0" w:color="auto"/>
                                <w:right w:val="none" w:sz="0" w:space="0" w:color="auto"/>
                              </w:divBdr>
                              <w:divsChild>
                                <w:div w:id="1325620737">
                                  <w:marLeft w:val="0"/>
                                  <w:marRight w:val="0"/>
                                  <w:marTop w:val="0"/>
                                  <w:marBottom w:val="0"/>
                                  <w:divBdr>
                                    <w:top w:val="none" w:sz="0" w:space="0" w:color="auto"/>
                                    <w:left w:val="none" w:sz="0" w:space="0" w:color="auto"/>
                                    <w:bottom w:val="none" w:sz="0" w:space="0" w:color="auto"/>
                                    <w:right w:val="none" w:sz="0" w:space="0" w:color="auto"/>
                                  </w:divBdr>
                                  <w:divsChild>
                                    <w:div w:id="853299785">
                                      <w:marLeft w:val="0"/>
                                      <w:marRight w:val="0"/>
                                      <w:marTop w:val="0"/>
                                      <w:marBottom w:val="0"/>
                                      <w:divBdr>
                                        <w:top w:val="none" w:sz="0" w:space="0" w:color="auto"/>
                                        <w:left w:val="none" w:sz="0" w:space="0" w:color="auto"/>
                                        <w:bottom w:val="none" w:sz="0" w:space="0" w:color="auto"/>
                                        <w:right w:val="none" w:sz="0" w:space="0" w:color="auto"/>
                                      </w:divBdr>
                                      <w:divsChild>
                                        <w:div w:id="1100951750">
                                          <w:marLeft w:val="0"/>
                                          <w:marRight w:val="0"/>
                                          <w:marTop w:val="0"/>
                                          <w:marBottom w:val="0"/>
                                          <w:divBdr>
                                            <w:top w:val="none" w:sz="0" w:space="0" w:color="auto"/>
                                            <w:left w:val="none" w:sz="0" w:space="0" w:color="auto"/>
                                            <w:bottom w:val="none" w:sz="0" w:space="0" w:color="auto"/>
                                            <w:right w:val="none" w:sz="0" w:space="0" w:color="auto"/>
                                          </w:divBdr>
                                          <w:divsChild>
                                            <w:div w:id="2059742867">
                                              <w:marLeft w:val="0"/>
                                              <w:marRight w:val="0"/>
                                              <w:marTop w:val="0"/>
                                              <w:marBottom w:val="0"/>
                                              <w:divBdr>
                                                <w:top w:val="none" w:sz="0" w:space="0" w:color="auto"/>
                                                <w:left w:val="none" w:sz="0" w:space="0" w:color="auto"/>
                                                <w:bottom w:val="none" w:sz="0" w:space="0" w:color="auto"/>
                                                <w:right w:val="none" w:sz="0" w:space="0" w:color="auto"/>
                                              </w:divBdr>
                                              <w:divsChild>
                                                <w:div w:id="2121337940">
                                                  <w:marLeft w:val="0"/>
                                                  <w:marRight w:val="0"/>
                                                  <w:marTop w:val="0"/>
                                                  <w:marBottom w:val="0"/>
                                                  <w:divBdr>
                                                    <w:top w:val="none" w:sz="0" w:space="0" w:color="auto"/>
                                                    <w:left w:val="none" w:sz="0" w:space="0" w:color="auto"/>
                                                    <w:bottom w:val="none" w:sz="0" w:space="0" w:color="auto"/>
                                                    <w:right w:val="none" w:sz="0" w:space="0" w:color="auto"/>
                                                  </w:divBdr>
                                                  <w:divsChild>
                                                    <w:div w:id="1432583543">
                                                      <w:marLeft w:val="0"/>
                                                      <w:marRight w:val="0"/>
                                                      <w:marTop w:val="0"/>
                                                      <w:marBottom w:val="0"/>
                                                      <w:divBdr>
                                                        <w:top w:val="none" w:sz="0" w:space="0" w:color="auto"/>
                                                        <w:left w:val="none" w:sz="0" w:space="0" w:color="auto"/>
                                                        <w:bottom w:val="none" w:sz="0" w:space="0" w:color="auto"/>
                                                        <w:right w:val="none" w:sz="0" w:space="0" w:color="auto"/>
                                                      </w:divBdr>
                                                      <w:divsChild>
                                                        <w:div w:id="1656645418">
                                                          <w:marLeft w:val="0"/>
                                                          <w:marRight w:val="0"/>
                                                          <w:marTop w:val="0"/>
                                                          <w:marBottom w:val="0"/>
                                                          <w:divBdr>
                                                            <w:top w:val="none" w:sz="0" w:space="0" w:color="auto"/>
                                                            <w:left w:val="none" w:sz="0" w:space="0" w:color="auto"/>
                                                            <w:bottom w:val="none" w:sz="0" w:space="0" w:color="auto"/>
                                                            <w:right w:val="none" w:sz="0" w:space="0" w:color="auto"/>
                                                          </w:divBdr>
                                                          <w:divsChild>
                                                            <w:div w:id="16409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8424375">
      <w:bodyDiv w:val="1"/>
      <w:marLeft w:val="0"/>
      <w:marRight w:val="0"/>
      <w:marTop w:val="0"/>
      <w:marBottom w:val="0"/>
      <w:divBdr>
        <w:top w:val="none" w:sz="0" w:space="0" w:color="auto"/>
        <w:left w:val="none" w:sz="0" w:space="0" w:color="auto"/>
        <w:bottom w:val="none" w:sz="0" w:space="0" w:color="auto"/>
        <w:right w:val="none" w:sz="0" w:space="0" w:color="auto"/>
      </w:divBdr>
      <w:divsChild>
        <w:div w:id="622687073">
          <w:marLeft w:val="0"/>
          <w:marRight w:val="0"/>
          <w:marTop w:val="0"/>
          <w:marBottom w:val="0"/>
          <w:divBdr>
            <w:top w:val="none" w:sz="0" w:space="0" w:color="auto"/>
            <w:left w:val="none" w:sz="0" w:space="0" w:color="auto"/>
            <w:bottom w:val="none" w:sz="0" w:space="0" w:color="auto"/>
            <w:right w:val="none" w:sz="0" w:space="0" w:color="auto"/>
          </w:divBdr>
          <w:divsChild>
            <w:div w:id="733888637">
              <w:marLeft w:val="0"/>
              <w:marRight w:val="0"/>
              <w:marTop w:val="0"/>
              <w:marBottom w:val="0"/>
              <w:divBdr>
                <w:top w:val="none" w:sz="0" w:space="0" w:color="auto"/>
                <w:left w:val="none" w:sz="0" w:space="0" w:color="auto"/>
                <w:bottom w:val="none" w:sz="0" w:space="0" w:color="auto"/>
                <w:right w:val="none" w:sz="0" w:space="0" w:color="auto"/>
              </w:divBdr>
              <w:divsChild>
                <w:div w:id="946348532">
                  <w:marLeft w:val="0"/>
                  <w:marRight w:val="0"/>
                  <w:marTop w:val="0"/>
                  <w:marBottom w:val="0"/>
                  <w:divBdr>
                    <w:top w:val="none" w:sz="0" w:space="0" w:color="auto"/>
                    <w:left w:val="none" w:sz="0" w:space="0" w:color="auto"/>
                    <w:bottom w:val="none" w:sz="0" w:space="0" w:color="auto"/>
                    <w:right w:val="none" w:sz="0" w:space="0" w:color="auto"/>
                  </w:divBdr>
                  <w:divsChild>
                    <w:div w:id="1406877622">
                      <w:marLeft w:val="0"/>
                      <w:marRight w:val="0"/>
                      <w:marTop w:val="0"/>
                      <w:marBottom w:val="0"/>
                      <w:divBdr>
                        <w:top w:val="none" w:sz="0" w:space="0" w:color="auto"/>
                        <w:left w:val="none" w:sz="0" w:space="0" w:color="auto"/>
                        <w:bottom w:val="none" w:sz="0" w:space="0" w:color="auto"/>
                        <w:right w:val="none" w:sz="0" w:space="0" w:color="auto"/>
                      </w:divBdr>
                      <w:divsChild>
                        <w:div w:id="1966765650">
                          <w:marLeft w:val="0"/>
                          <w:marRight w:val="0"/>
                          <w:marTop w:val="0"/>
                          <w:marBottom w:val="0"/>
                          <w:divBdr>
                            <w:top w:val="none" w:sz="0" w:space="0" w:color="auto"/>
                            <w:left w:val="none" w:sz="0" w:space="0" w:color="auto"/>
                            <w:bottom w:val="none" w:sz="0" w:space="0" w:color="auto"/>
                            <w:right w:val="none" w:sz="0" w:space="0" w:color="auto"/>
                          </w:divBdr>
                          <w:divsChild>
                            <w:div w:id="1509904556">
                              <w:marLeft w:val="0"/>
                              <w:marRight w:val="0"/>
                              <w:marTop w:val="0"/>
                              <w:marBottom w:val="0"/>
                              <w:divBdr>
                                <w:top w:val="none" w:sz="0" w:space="0" w:color="auto"/>
                                <w:left w:val="none" w:sz="0" w:space="0" w:color="auto"/>
                                <w:bottom w:val="none" w:sz="0" w:space="0" w:color="auto"/>
                                <w:right w:val="none" w:sz="0" w:space="0" w:color="auto"/>
                              </w:divBdr>
                              <w:divsChild>
                                <w:div w:id="1240405926">
                                  <w:marLeft w:val="0"/>
                                  <w:marRight w:val="0"/>
                                  <w:marTop w:val="0"/>
                                  <w:marBottom w:val="0"/>
                                  <w:divBdr>
                                    <w:top w:val="none" w:sz="0" w:space="0" w:color="auto"/>
                                    <w:left w:val="none" w:sz="0" w:space="0" w:color="auto"/>
                                    <w:bottom w:val="none" w:sz="0" w:space="0" w:color="auto"/>
                                    <w:right w:val="none" w:sz="0" w:space="0" w:color="auto"/>
                                  </w:divBdr>
                                  <w:divsChild>
                                    <w:div w:id="7752344">
                                      <w:marLeft w:val="0"/>
                                      <w:marRight w:val="0"/>
                                      <w:marTop w:val="0"/>
                                      <w:marBottom w:val="0"/>
                                      <w:divBdr>
                                        <w:top w:val="none" w:sz="0" w:space="0" w:color="auto"/>
                                        <w:left w:val="none" w:sz="0" w:space="0" w:color="auto"/>
                                        <w:bottom w:val="none" w:sz="0" w:space="0" w:color="auto"/>
                                        <w:right w:val="none" w:sz="0" w:space="0" w:color="auto"/>
                                      </w:divBdr>
                                      <w:divsChild>
                                        <w:div w:id="1254313589">
                                          <w:marLeft w:val="0"/>
                                          <w:marRight w:val="0"/>
                                          <w:marTop w:val="0"/>
                                          <w:marBottom w:val="0"/>
                                          <w:divBdr>
                                            <w:top w:val="none" w:sz="0" w:space="0" w:color="auto"/>
                                            <w:left w:val="none" w:sz="0" w:space="0" w:color="auto"/>
                                            <w:bottom w:val="none" w:sz="0" w:space="0" w:color="auto"/>
                                            <w:right w:val="none" w:sz="0" w:space="0" w:color="auto"/>
                                          </w:divBdr>
                                          <w:divsChild>
                                            <w:div w:id="532115829">
                                              <w:marLeft w:val="0"/>
                                              <w:marRight w:val="0"/>
                                              <w:marTop w:val="0"/>
                                              <w:marBottom w:val="0"/>
                                              <w:divBdr>
                                                <w:top w:val="none" w:sz="0" w:space="0" w:color="auto"/>
                                                <w:left w:val="none" w:sz="0" w:space="0" w:color="auto"/>
                                                <w:bottom w:val="none" w:sz="0" w:space="0" w:color="auto"/>
                                                <w:right w:val="none" w:sz="0" w:space="0" w:color="auto"/>
                                              </w:divBdr>
                                              <w:divsChild>
                                                <w:div w:id="1306282387">
                                                  <w:marLeft w:val="0"/>
                                                  <w:marRight w:val="0"/>
                                                  <w:marTop w:val="0"/>
                                                  <w:marBottom w:val="0"/>
                                                  <w:divBdr>
                                                    <w:top w:val="none" w:sz="0" w:space="0" w:color="auto"/>
                                                    <w:left w:val="none" w:sz="0" w:space="0" w:color="auto"/>
                                                    <w:bottom w:val="none" w:sz="0" w:space="0" w:color="auto"/>
                                                    <w:right w:val="none" w:sz="0" w:space="0" w:color="auto"/>
                                                  </w:divBdr>
                                                  <w:divsChild>
                                                    <w:div w:id="452021899">
                                                      <w:marLeft w:val="0"/>
                                                      <w:marRight w:val="0"/>
                                                      <w:marTop w:val="0"/>
                                                      <w:marBottom w:val="0"/>
                                                      <w:divBdr>
                                                        <w:top w:val="none" w:sz="0" w:space="0" w:color="auto"/>
                                                        <w:left w:val="none" w:sz="0" w:space="0" w:color="auto"/>
                                                        <w:bottom w:val="none" w:sz="0" w:space="0" w:color="auto"/>
                                                        <w:right w:val="none" w:sz="0" w:space="0" w:color="auto"/>
                                                      </w:divBdr>
                                                      <w:divsChild>
                                                        <w:div w:id="285628323">
                                                          <w:marLeft w:val="0"/>
                                                          <w:marRight w:val="0"/>
                                                          <w:marTop w:val="0"/>
                                                          <w:marBottom w:val="0"/>
                                                          <w:divBdr>
                                                            <w:top w:val="none" w:sz="0" w:space="0" w:color="auto"/>
                                                            <w:left w:val="none" w:sz="0" w:space="0" w:color="auto"/>
                                                            <w:bottom w:val="none" w:sz="0" w:space="0" w:color="auto"/>
                                                            <w:right w:val="none" w:sz="0" w:space="0" w:color="auto"/>
                                                          </w:divBdr>
                                                          <w:divsChild>
                                                            <w:div w:id="150362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9491189">
      <w:bodyDiv w:val="1"/>
      <w:marLeft w:val="0"/>
      <w:marRight w:val="0"/>
      <w:marTop w:val="0"/>
      <w:marBottom w:val="0"/>
      <w:divBdr>
        <w:top w:val="none" w:sz="0" w:space="0" w:color="auto"/>
        <w:left w:val="none" w:sz="0" w:space="0" w:color="auto"/>
        <w:bottom w:val="none" w:sz="0" w:space="0" w:color="auto"/>
        <w:right w:val="none" w:sz="0" w:space="0" w:color="auto"/>
      </w:divBdr>
      <w:divsChild>
        <w:div w:id="478687696">
          <w:marLeft w:val="0"/>
          <w:marRight w:val="0"/>
          <w:marTop w:val="0"/>
          <w:marBottom w:val="0"/>
          <w:divBdr>
            <w:top w:val="none" w:sz="0" w:space="0" w:color="auto"/>
            <w:left w:val="none" w:sz="0" w:space="0" w:color="auto"/>
            <w:bottom w:val="none" w:sz="0" w:space="0" w:color="auto"/>
            <w:right w:val="none" w:sz="0" w:space="0" w:color="auto"/>
          </w:divBdr>
          <w:divsChild>
            <w:div w:id="74211535">
              <w:marLeft w:val="0"/>
              <w:marRight w:val="0"/>
              <w:marTop w:val="0"/>
              <w:marBottom w:val="0"/>
              <w:divBdr>
                <w:top w:val="none" w:sz="0" w:space="0" w:color="auto"/>
                <w:left w:val="none" w:sz="0" w:space="0" w:color="auto"/>
                <w:bottom w:val="none" w:sz="0" w:space="0" w:color="auto"/>
                <w:right w:val="none" w:sz="0" w:space="0" w:color="auto"/>
              </w:divBdr>
              <w:divsChild>
                <w:div w:id="199055153">
                  <w:marLeft w:val="0"/>
                  <w:marRight w:val="0"/>
                  <w:marTop w:val="0"/>
                  <w:marBottom w:val="0"/>
                  <w:divBdr>
                    <w:top w:val="none" w:sz="0" w:space="0" w:color="auto"/>
                    <w:left w:val="none" w:sz="0" w:space="0" w:color="auto"/>
                    <w:bottom w:val="none" w:sz="0" w:space="0" w:color="auto"/>
                    <w:right w:val="none" w:sz="0" w:space="0" w:color="auto"/>
                  </w:divBdr>
                  <w:divsChild>
                    <w:div w:id="1257908581">
                      <w:marLeft w:val="0"/>
                      <w:marRight w:val="0"/>
                      <w:marTop w:val="0"/>
                      <w:marBottom w:val="0"/>
                      <w:divBdr>
                        <w:top w:val="none" w:sz="0" w:space="0" w:color="auto"/>
                        <w:left w:val="none" w:sz="0" w:space="0" w:color="auto"/>
                        <w:bottom w:val="none" w:sz="0" w:space="0" w:color="auto"/>
                        <w:right w:val="none" w:sz="0" w:space="0" w:color="auto"/>
                      </w:divBdr>
                      <w:divsChild>
                        <w:div w:id="157580305">
                          <w:marLeft w:val="0"/>
                          <w:marRight w:val="0"/>
                          <w:marTop w:val="0"/>
                          <w:marBottom w:val="0"/>
                          <w:divBdr>
                            <w:top w:val="none" w:sz="0" w:space="0" w:color="auto"/>
                            <w:left w:val="none" w:sz="0" w:space="0" w:color="auto"/>
                            <w:bottom w:val="none" w:sz="0" w:space="0" w:color="auto"/>
                            <w:right w:val="none" w:sz="0" w:space="0" w:color="auto"/>
                          </w:divBdr>
                          <w:divsChild>
                            <w:div w:id="1357586074">
                              <w:marLeft w:val="0"/>
                              <w:marRight w:val="0"/>
                              <w:marTop w:val="0"/>
                              <w:marBottom w:val="0"/>
                              <w:divBdr>
                                <w:top w:val="none" w:sz="0" w:space="0" w:color="auto"/>
                                <w:left w:val="none" w:sz="0" w:space="0" w:color="auto"/>
                                <w:bottom w:val="none" w:sz="0" w:space="0" w:color="auto"/>
                                <w:right w:val="none" w:sz="0" w:space="0" w:color="auto"/>
                              </w:divBdr>
                              <w:divsChild>
                                <w:div w:id="1790851141">
                                  <w:marLeft w:val="0"/>
                                  <w:marRight w:val="0"/>
                                  <w:marTop w:val="0"/>
                                  <w:marBottom w:val="0"/>
                                  <w:divBdr>
                                    <w:top w:val="none" w:sz="0" w:space="0" w:color="auto"/>
                                    <w:left w:val="none" w:sz="0" w:space="0" w:color="auto"/>
                                    <w:bottom w:val="none" w:sz="0" w:space="0" w:color="auto"/>
                                    <w:right w:val="none" w:sz="0" w:space="0" w:color="auto"/>
                                  </w:divBdr>
                                  <w:divsChild>
                                    <w:div w:id="457189448">
                                      <w:marLeft w:val="0"/>
                                      <w:marRight w:val="0"/>
                                      <w:marTop w:val="0"/>
                                      <w:marBottom w:val="0"/>
                                      <w:divBdr>
                                        <w:top w:val="none" w:sz="0" w:space="0" w:color="auto"/>
                                        <w:left w:val="none" w:sz="0" w:space="0" w:color="auto"/>
                                        <w:bottom w:val="none" w:sz="0" w:space="0" w:color="auto"/>
                                        <w:right w:val="none" w:sz="0" w:space="0" w:color="auto"/>
                                      </w:divBdr>
                                      <w:divsChild>
                                        <w:div w:id="764887005">
                                          <w:marLeft w:val="0"/>
                                          <w:marRight w:val="0"/>
                                          <w:marTop w:val="0"/>
                                          <w:marBottom w:val="0"/>
                                          <w:divBdr>
                                            <w:top w:val="none" w:sz="0" w:space="0" w:color="auto"/>
                                            <w:left w:val="none" w:sz="0" w:space="0" w:color="auto"/>
                                            <w:bottom w:val="none" w:sz="0" w:space="0" w:color="auto"/>
                                            <w:right w:val="none" w:sz="0" w:space="0" w:color="auto"/>
                                          </w:divBdr>
                                          <w:divsChild>
                                            <w:div w:id="1983776843">
                                              <w:marLeft w:val="0"/>
                                              <w:marRight w:val="0"/>
                                              <w:marTop w:val="0"/>
                                              <w:marBottom w:val="0"/>
                                              <w:divBdr>
                                                <w:top w:val="none" w:sz="0" w:space="0" w:color="auto"/>
                                                <w:left w:val="none" w:sz="0" w:space="0" w:color="auto"/>
                                                <w:bottom w:val="none" w:sz="0" w:space="0" w:color="auto"/>
                                                <w:right w:val="none" w:sz="0" w:space="0" w:color="auto"/>
                                              </w:divBdr>
                                              <w:divsChild>
                                                <w:div w:id="810825411">
                                                  <w:marLeft w:val="0"/>
                                                  <w:marRight w:val="0"/>
                                                  <w:marTop w:val="0"/>
                                                  <w:marBottom w:val="0"/>
                                                  <w:divBdr>
                                                    <w:top w:val="none" w:sz="0" w:space="0" w:color="auto"/>
                                                    <w:left w:val="none" w:sz="0" w:space="0" w:color="auto"/>
                                                    <w:bottom w:val="none" w:sz="0" w:space="0" w:color="auto"/>
                                                    <w:right w:val="none" w:sz="0" w:space="0" w:color="auto"/>
                                                  </w:divBdr>
                                                  <w:divsChild>
                                                    <w:div w:id="1714381145">
                                                      <w:marLeft w:val="0"/>
                                                      <w:marRight w:val="0"/>
                                                      <w:marTop w:val="0"/>
                                                      <w:marBottom w:val="0"/>
                                                      <w:divBdr>
                                                        <w:top w:val="none" w:sz="0" w:space="0" w:color="auto"/>
                                                        <w:left w:val="none" w:sz="0" w:space="0" w:color="auto"/>
                                                        <w:bottom w:val="none" w:sz="0" w:space="0" w:color="auto"/>
                                                        <w:right w:val="none" w:sz="0" w:space="0" w:color="auto"/>
                                                      </w:divBdr>
                                                      <w:divsChild>
                                                        <w:div w:id="1630823237">
                                                          <w:marLeft w:val="0"/>
                                                          <w:marRight w:val="0"/>
                                                          <w:marTop w:val="0"/>
                                                          <w:marBottom w:val="0"/>
                                                          <w:divBdr>
                                                            <w:top w:val="none" w:sz="0" w:space="0" w:color="auto"/>
                                                            <w:left w:val="none" w:sz="0" w:space="0" w:color="auto"/>
                                                            <w:bottom w:val="none" w:sz="0" w:space="0" w:color="auto"/>
                                                            <w:right w:val="none" w:sz="0" w:space="0" w:color="auto"/>
                                                          </w:divBdr>
                                                          <w:divsChild>
                                                            <w:div w:id="19250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5309475">
      <w:bodyDiv w:val="1"/>
      <w:marLeft w:val="0"/>
      <w:marRight w:val="0"/>
      <w:marTop w:val="0"/>
      <w:marBottom w:val="0"/>
      <w:divBdr>
        <w:top w:val="none" w:sz="0" w:space="0" w:color="auto"/>
        <w:left w:val="none" w:sz="0" w:space="0" w:color="auto"/>
        <w:bottom w:val="none" w:sz="0" w:space="0" w:color="auto"/>
        <w:right w:val="none" w:sz="0" w:space="0" w:color="auto"/>
      </w:divBdr>
      <w:divsChild>
        <w:div w:id="1797026357">
          <w:marLeft w:val="0"/>
          <w:marRight w:val="0"/>
          <w:marTop w:val="0"/>
          <w:marBottom w:val="0"/>
          <w:divBdr>
            <w:top w:val="none" w:sz="0" w:space="0" w:color="auto"/>
            <w:left w:val="none" w:sz="0" w:space="0" w:color="auto"/>
            <w:bottom w:val="none" w:sz="0" w:space="0" w:color="auto"/>
            <w:right w:val="none" w:sz="0" w:space="0" w:color="auto"/>
          </w:divBdr>
          <w:divsChild>
            <w:div w:id="1711875614">
              <w:marLeft w:val="0"/>
              <w:marRight w:val="0"/>
              <w:marTop w:val="0"/>
              <w:marBottom w:val="0"/>
              <w:divBdr>
                <w:top w:val="none" w:sz="0" w:space="0" w:color="auto"/>
                <w:left w:val="none" w:sz="0" w:space="0" w:color="auto"/>
                <w:bottom w:val="none" w:sz="0" w:space="0" w:color="auto"/>
                <w:right w:val="none" w:sz="0" w:space="0" w:color="auto"/>
              </w:divBdr>
              <w:divsChild>
                <w:div w:id="2049790124">
                  <w:marLeft w:val="0"/>
                  <w:marRight w:val="0"/>
                  <w:marTop w:val="0"/>
                  <w:marBottom w:val="0"/>
                  <w:divBdr>
                    <w:top w:val="none" w:sz="0" w:space="0" w:color="auto"/>
                    <w:left w:val="none" w:sz="0" w:space="0" w:color="auto"/>
                    <w:bottom w:val="none" w:sz="0" w:space="0" w:color="auto"/>
                    <w:right w:val="none" w:sz="0" w:space="0" w:color="auto"/>
                  </w:divBdr>
                  <w:divsChild>
                    <w:div w:id="1734573748">
                      <w:marLeft w:val="0"/>
                      <w:marRight w:val="0"/>
                      <w:marTop w:val="0"/>
                      <w:marBottom w:val="0"/>
                      <w:divBdr>
                        <w:top w:val="none" w:sz="0" w:space="0" w:color="auto"/>
                        <w:left w:val="none" w:sz="0" w:space="0" w:color="auto"/>
                        <w:bottom w:val="none" w:sz="0" w:space="0" w:color="auto"/>
                        <w:right w:val="none" w:sz="0" w:space="0" w:color="auto"/>
                      </w:divBdr>
                      <w:divsChild>
                        <w:div w:id="1791436679">
                          <w:marLeft w:val="0"/>
                          <w:marRight w:val="0"/>
                          <w:marTop w:val="0"/>
                          <w:marBottom w:val="0"/>
                          <w:divBdr>
                            <w:top w:val="none" w:sz="0" w:space="0" w:color="auto"/>
                            <w:left w:val="none" w:sz="0" w:space="0" w:color="auto"/>
                            <w:bottom w:val="none" w:sz="0" w:space="0" w:color="auto"/>
                            <w:right w:val="none" w:sz="0" w:space="0" w:color="auto"/>
                          </w:divBdr>
                          <w:divsChild>
                            <w:div w:id="2067604295">
                              <w:marLeft w:val="0"/>
                              <w:marRight w:val="0"/>
                              <w:marTop w:val="0"/>
                              <w:marBottom w:val="0"/>
                              <w:divBdr>
                                <w:top w:val="none" w:sz="0" w:space="0" w:color="auto"/>
                                <w:left w:val="none" w:sz="0" w:space="0" w:color="auto"/>
                                <w:bottom w:val="none" w:sz="0" w:space="0" w:color="auto"/>
                                <w:right w:val="none" w:sz="0" w:space="0" w:color="auto"/>
                              </w:divBdr>
                              <w:divsChild>
                                <w:div w:id="1267889860">
                                  <w:marLeft w:val="0"/>
                                  <w:marRight w:val="0"/>
                                  <w:marTop w:val="0"/>
                                  <w:marBottom w:val="0"/>
                                  <w:divBdr>
                                    <w:top w:val="none" w:sz="0" w:space="0" w:color="auto"/>
                                    <w:left w:val="none" w:sz="0" w:space="0" w:color="auto"/>
                                    <w:bottom w:val="none" w:sz="0" w:space="0" w:color="auto"/>
                                    <w:right w:val="none" w:sz="0" w:space="0" w:color="auto"/>
                                  </w:divBdr>
                                  <w:divsChild>
                                    <w:div w:id="586616088">
                                      <w:marLeft w:val="0"/>
                                      <w:marRight w:val="0"/>
                                      <w:marTop w:val="0"/>
                                      <w:marBottom w:val="0"/>
                                      <w:divBdr>
                                        <w:top w:val="none" w:sz="0" w:space="0" w:color="auto"/>
                                        <w:left w:val="none" w:sz="0" w:space="0" w:color="auto"/>
                                        <w:bottom w:val="none" w:sz="0" w:space="0" w:color="auto"/>
                                        <w:right w:val="none" w:sz="0" w:space="0" w:color="auto"/>
                                      </w:divBdr>
                                      <w:divsChild>
                                        <w:div w:id="1900554961">
                                          <w:marLeft w:val="0"/>
                                          <w:marRight w:val="0"/>
                                          <w:marTop w:val="0"/>
                                          <w:marBottom w:val="0"/>
                                          <w:divBdr>
                                            <w:top w:val="none" w:sz="0" w:space="0" w:color="auto"/>
                                            <w:left w:val="none" w:sz="0" w:space="0" w:color="auto"/>
                                            <w:bottom w:val="none" w:sz="0" w:space="0" w:color="auto"/>
                                            <w:right w:val="none" w:sz="0" w:space="0" w:color="auto"/>
                                          </w:divBdr>
                                          <w:divsChild>
                                            <w:div w:id="1698000216">
                                              <w:marLeft w:val="0"/>
                                              <w:marRight w:val="0"/>
                                              <w:marTop w:val="0"/>
                                              <w:marBottom w:val="0"/>
                                              <w:divBdr>
                                                <w:top w:val="none" w:sz="0" w:space="0" w:color="auto"/>
                                                <w:left w:val="none" w:sz="0" w:space="0" w:color="auto"/>
                                                <w:bottom w:val="none" w:sz="0" w:space="0" w:color="auto"/>
                                                <w:right w:val="none" w:sz="0" w:space="0" w:color="auto"/>
                                              </w:divBdr>
                                              <w:divsChild>
                                                <w:div w:id="1330138704">
                                                  <w:marLeft w:val="0"/>
                                                  <w:marRight w:val="0"/>
                                                  <w:marTop w:val="0"/>
                                                  <w:marBottom w:val="0"/>
                                                  <w:divBdr>
                                                    <w:top w:val="none" w:sz="0" w:space="0" w:color="auto"/>
                                                    <w:left w:val="none" w:sz="0" w:space="0" w:color="auto"/>
                                                    <w:bottom w:val="none" w:sz="0" w:space="0" w:color="auto"/>
                                                    <w:right w:val="none" w:sz="0" w:space="0" w:color="auto"/>
                                                  </w:divBdr>
                                                  <w:divsChild>
                                                    <w:div w:id="364524700">
                                                      <w:marLeft w:val="0"/>
                                                      <w:marRight w:val="0"/>
                                                      <w:marTop w:val="0"/>
                                                      <w:marBottom w:val="0"/>
                                                      <w:divBdr>
                                                        <w:top w:val="none" w:sz="0" w:space="0" w:color="auto"/>
                                                        <w:left w:val="none" w:sz="0" w:space="0" w:color="auto"/>
                                                        <w:bottom w:val="none" w:sz="0" w:space="0" w:color="auto"/>
                                                        <w:right w:val="none" w:sz="0" w:space="0" w:color="auto"/>
                                                      </w:divBdr>
                                                      <w:divsChild>
                                                        <w:div w:id="1325089107">
                                                          <w:marLeft w:val="0"/>
                                                          <w:marRight w:val="0"/>
                                                          <w:marTop w:val="0"/>
                                                          <w:marBottom w:val="0"/>
                                                          <w:divBdr>
                                                            <w:top w:val="none" w:sz="0" w:space="0" w:color="auto"/>
                                                            <w:left w:val="none" w:sz="0" w:space="0" w:color="auto"/>
                                                            <w:bottom w:val="none" w:sz="0" w:space="0" w:color="auto"/>
                                                            <w:right w:val="none" w:sz="0" w:space="0" w:color="auto"/>
                                                          </w:divBdr>
                                                          <w:divsChild>
                                                            <w:div w:id="48748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5213856">
      <w:bodyDiv w:val="1"/>
      <w:marLeft w:val="0"/>
      <w:marRight w:val="0"/>
      <w:marTop w:val="0"/>
      <w:marBottom w:val="0"/>
      <w:divBdr>
        <w:top w:val="none" w:sz="0" w:space="0" w:color="auto"/>
        <w:left w:val="none" w:sz="0" w:space="0" w:color="auto"/>
        <w:bottom w:val="none" w:sz="0" w:space="0" w:color="auto"/>
        <w:right w:val="none" w:sz="0" w:space="0" w:color="auto"/>
      </w:divBdr>
      <w:divsChild>
        <w:div w:id="1386414544">
          <w:marLeft w:val="0"/>
          <w:marRight w:val="0"/>
          <w:marTop w:val="0"/>
          <w:marBottom w:val="0"/>
          <w:divBdr>
            <w:top w:val="none" w:sz="0" w:space="0" w:color="auto"/>
            <w:left w:val="none" w:sz="0" w:space="0" w:color="auto"/>
            <w:bottom w:val="none" w:sz="0" w:space="0" w:color="auto"/>
            <w:right w:val="none" w:sz="0" w:space="0" w:color="auto"/>
          </w:divBdr>
          <w:divsChild>
            <w:div w:id="1104960714">
              <w:marLeft w:val="0"/>
              <w:marRight w:val="0"/>
              <w:marTop w:val="0"/>
              <w:marBottom w:val="0"/>
              <w:divBdr>
                <w:top w:val="none" w:sz="0" w:space="0" w:color="auto"/>
                <w:left w:val="none" w:sz="0" w:space="0" w:color="auto"/>
                <w:bottom w:val="none" w:sz="0" w:space="0" w:color="auto"/>
                <w:right w:val="none" w:sz="0" w:space="0" w:color="auto"/>
              </w:divBdr>
              <w:divsChild>
                <w:div w:id="992372721">
                  <w:marLeft w:val="0"/>
                  <w:marRight w:val="0"/>
                  <w:marTop w:val="0"/>
                  <w:marBottom w:val="0"/>
                  <w:divBdr>
                    <w:top w:val="none" w:sz="0" w:space="0" w:color="auto"/>
                    <w:left w:val="none" w:sz="0" w:space="0" w:color="auto"/>
                    <w:bottom w:val="none" w:sz="0" w:space="0" w:color="auto"/>
                    <w:right w:val="none" w:sz="0" w:space="0" w:color="auto"/>
                  </w:divBdr>
                  <w:divsChild>
                    <w:div w:id="282660196">
                      <w:marLeft w:val="0"/>
                      <w:marRight w:val="0"/>
                      <w:marTop w:val="0"/>
                      <w:marBottom w:val="0"/>
                      <w:divBdr>
                        <w:top w:val="none" w:sz="0" w:space="0" w:color="auto"/>
                        <w:left w:val="none" w:sz="0" w:space="0" w:color="auto"/>
                        <w:bottom w:val="none" w:sz="0" w:space="0" w:color="auto"/>
                        <w:right w:val="none" w:sz="0" w:space="0" w:color="auto"/>
                      </w:divBdr>
                      <w:divsChild>
                        <w:div w:id="557395575">
                          <w:marLeft w:val="0"/>
                          <w:marRight w:val="0"/>
                          <w:marTop w:val="0"/>
                          <w:marBottom w:val="0"/>
                          <w:divBdr>
                            <w:top w:val="none" w:sz="0" w:space="0" w:color="auto"/>
                            <w:left w:val="none" w:sz="0" w:space="0" w:color="auto"/>
                            <w:bottom w:val="none" w:sz="0" w:space="0" w:color="auto"/>
                            <w:right w:val="none" w:sz="0" w:space="0" w:color="auto"/>
                          </w:divBdr>
                          <w:divsChild>
                            <w:div w:id="451365424">
                              <w:marLeft w:val="0"/>
                              <w:marRight w:val="0"/>
                              <w:marTop w:val="0"/>
                              <w:marBottom w:val="0"/>
                              <w:divBdr>
                                <w:top w:val="none" w:sz="0" w:space="0" w:color="auto"/>
                                <w:left w:val="none" w:sz="0" w:space="0" w:color="auto"/>
                                <w:bottom w:val="none" w:sz="0" w:space="0" w:color="auto"/>
                                <w:right w:val="none" w:sz="0" w:space="0" w:color="auto"/>
                              </w:divBdr>
                              <w:divsChild>
                                <w:div w:id="891428546">
                                  <w:marLeft w:val="0"/>
                                  <w:marRight w:val="0"/>
                                  <w:marTop w:val="0"/>
                                  <w:marBottom w:val="0"/>
                                  <w:divBdr>
                                    <w:top w:val="none" w:sz="0" w:space="0" w:color="auto"/>
                                    <w:left w:val="none" w:sz="0" w:space="0" w:color="auto"/>
                                    <w:bottom w:val="none" w:sz="0" w:space="0" w:color="auto"/>
                                    <w:right w:val="none" w:sz="0" w:space="0" w:color="auto"/>
                                  </w:divBdr>
                                  <w:divsChild>
                                    <w:div w:id="1833135363">
                                      <w:marLeft w:val="0"/>
                                      <w:marRight w:val="0"/>
                                      <w:marTop w:val="0"/>
                                      <w:marBottom w:val="0"/>
                                      <w:divBdr>
                                        <w:top w:val="none" w:sz="0" w:space="0" w:color="auto"/>
                                        <w:left w:val="none" w:sz="0" w:space="0" w:color="auto"/>
                                        <w:bottom w:val="none" w:sz="0" w:space="0" w:color="auto"/>
                                        <w:right w:val="none" w:sz="0" w:space="0" w:color="auto"/>
                                      </w:divBdr>
                                      <w:divsChild>
                                        <w:div w:id="1816800232">
                                          <w:marLeft w:val="0"/>
                                          <w:marRight w:val="0"/>
                                          <w:marTop w:val="0"/>
                                          <w:marBottom w:val="0"/>
                                          <w:divBdr>
                                            <w:top w:val="none" w:sz="0" w:space="0" w:color="auto"/>
                                            <w:left w:val="none" w:sz="0" w:space="0" w:color="auto"/>
                                            <w:bottom w:val="none" w:sz="0" w:space="0" w:color="auto"/>
                                            <w:right w:val="none" w:sz="0" w:space="0" w:color="auto"/>
                                          </w:divBdr>
                                          <w:divsChild>
                                            <w:div w:id="1583757816">
                                              <w:marLeft w:val="0"/>
                                              <w:marRight w:val="0"/>
                                              <w:marTop w:val="0"/>
                                              <w:marBottom w:val="0"/>
                                              <w:divBdr>
                                                <w:top w:val="none" w:sz="0" w:space="0" w:color="auto"/>
                                                <w:left w:val="none" w:sz="0" w:space="0" w:color="auto"/>
                                                <w:bottom w:val="none" w:sz="0" w:space="0" w:color="auto"/>
                                                <w:right w:val="none" w:sz="0" w:space="0" w:color="auto"/>
                                              </w:divBdr>
                                              <w:divsChild>
                                                <w:div w:id="1536581831">
                                                  <w:marLeft w:val="0"/>
                                                  <w:marRight w:val="0"/>
                                                  <w:marTop w:val="0"/>
                                                  <w:marBottom w:val="0"/>
                                                  <w:divBdr>
                                                    <w:top w:val="none" w:sz="0" w:space="0" w:color="auto"/>
                                                    <w:left w:val="none" w:sz="0" w:space="0" w:color="auto"/>
                                                    <w:bottom w:val="none" w:sz="0" w:space="0" w:color="auto"/>
                                                    <w:right w:val="none" w:sz="0" w:space="0" w:color="auto"/>
                                                  </w:divBdr>
                                                  <w:divsChild>
                                                    <w:div w:id="992370337">
                                                      <w:marLeft w:val="0"/>
                                                      <w:marRight w:val="0"/>
                                                      <w:marTop w:val="0"/>
                                                      <w:marBottom w:val="0"/>
                                                      <w:divBdr>
                                                        <w:top w:val="none" w:sz="0" w:space="0" w:color="auto"/>
                                                        <w:left w:val="none" w:sz="0" w:space="0" w:color="auto"/>
                                                        <w:bottom w:val="none" w:sz="0" w:space="0" w:color="auto"/>
                                                        <w:right w:val="none" w:sz="0" w:space="0" w:color="auto"/>
                                                      </w:divBdr>
                                                      <w:divsChild>
                                                        <w:div w:id="140736889">
                                                          <w:marLeft w:val="0"/>
                                                          <w:marRight w:val="0"/>
                                                          <w:marTop w:val="0"/>
                                                          <w:marBottom w:val="0"/>
                                                          <w:divBdr>
                                                            <w:top w:val="none" w:sz="0" w:space="0" w:color="auto"/>
                                                            <w:left w:val="none" w:sz="0" w:space="0" w:color="auto"/>
                                                            <w:bottom w:val="none" w:sz="0" w:space="0" w:color="auto"/>
                                                            <w:right w:val="none" w:sz="0" w:space="0" w:color="auto"/>
                                                          </w:divBdr>
                                                          <w:divsChild>
                                                            <w:div w:id="5161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6235747">
      <w:bodyDiv w:val="1"/>
      <w:marLeft w:val="0"/>
      <w:marRight w:val="0"/>
      <w:marTop w:val="0"/>
      <w:marBottom w:val="0"/>
      <w:divBdr>
        <w:top w:val="none" w:sz="0" w:space="0" w:color="auto"/>
        <w:left w:val="none" w:sz="0" w:space="0" w:color="auto"/>
        <w:bottom w:val="none" w:sz="0" w:space="0" w:color="auto"/>
        <w:right w:val="none" w:sz="0" w:space="0" w:color="auto"/>
      </w:divBdr>
      <w:divsChild>
        <w:div w:id="2059620014">
          <w:marLeft w:val="0"/>
          <w:marRight w:val="0"/>
          <w:marTop w:val="0"/>
          <w:marBottom w:val="0"/>
          <w:divBdr>
            <w:top w:val="none" w:sz="0" w:space="0" w:color="auto"/>
            <w:left w:val="none" w:sz="0" w:space="0" w:color="auto"/>
            <w:bottom w:val="none" w:sz="0" w:space="0" w:color="auto"/>
            <w:right w:val="none" w:sz="0" w:space="0" w:color="auto"/>
          </w:divBdr>
          <w:divsChild>
            <w:div w:id="1028600325">
              <w:marLeft w:val="0"/>
              <w:marRight w:val="0"/>
              <w:marTop w:val="0"/>
              <w:marBottom w:val="0"/>
              <w:divBdr>
                <w:top w:val="none" w:sz="0" w:space="0" w:color="auto"/>
                <w:left w:val="none" w:sz="0" w:space="0" w:color="auto"/>
                <w:bottom w:val="none" w:sz="0" w:space="0" w:color="auto"/>
                <w:right w:val="none" w:sz="0" w:space="0" w:color="auto"/>
              </w:divBdr>
              <w:divsChild>
                <w:div w:id="1055085085">
                  <w:marLeft w:val="0"/>
                  <w:marRight w:val="0"/>
                  <w:marTop w:val="0"/>
                  <w:marBottom w:val="0"/>
                  <w:divBdr>
                    <w:top w:val="none" w:sz="0" w:space="0" w:color="auto"/>
                    <w:left w:val="none" w:sz="0" w:space="0" w:color="auto"/>
                    <w:bottom w:val="none" w:sz="0" w:space="0" w:color="auto"/>
                    <w:right w:val="none" w:sz="0" w:space="0" w:color="auto"/>
                  </w:divBdr>
                  <w:divsChild>
                    <w:div w:id="2066678022">
                      <w:marLeft w:val="0"/>
                      <w:marRight w:val="0"/>
                      <w:marTop w:val="0"/>
                      <w:marBottom w:val="0"/>
                      <w:divBdr>
                        <w:top w:val="none" w:sz="0" w:space="0" w:color="auto"/>
                        <w:left w:val="none" w:sz="0" w:space="0" w:color="auto"/>
                        <w:bottom w:val="none" w:sz="0" w:space="0" w:color="auto"/>
                        <w:right w:val="none" w:sz="0" w:space="0" w:color="auto"/>
                      </w:divBdr>
                      <w:divsChild>
                        <w:div w:id="620962601">
                          <w:marLeft w:val="0"/>
                          <w:marRight w:val="0"/>
                          <w:marTop w:val="0"/>
                          <w:marBottom w:val="0"/>
                          <w:divBdr>
                            <w:top w:val="none" w:sz="0" w:space="0" w:color="auto"/>
                            <w:left w:val="none" w:sz="0" w:space="0" w:color="auto"/>
                            <w:bottom w:val="none" w:sz="0" w:space="0" w:color="auto"/>
                            <w:right w:val="none" w:sz="0" w:space="0" w:color="auto"/>
                          </w:divBdr>
                          <w:divsChild>
                            <w:div w:id="1126311783">
                              <w:marLeft w:val="0"/>
                              <w:marRight w:val="0"/>
                              <w:marTop w:val="0"/>
                              <w:marBottom w:val="0"/>
                              <w:divBdr>
                                <w:top w:val="none" w:sz="0" w:space="0" w:color="auto"/>
                                <w:left w:val="none" w:sz="0" w:space="0" w:color="auto"/>
                                <w:bottom w:val="none" w:sz="0" w:space="0" w:color="auto"/>
                                <w:right w:val="none" w:sz="0" w:space="0" w:color="auto"/>
                              </w:divBdr>
                              <w:divsChild>
                                <w:div w:id="738867813">
                                  <w:marLeft w:val="0"/>
                                  <w:marRight w:val="0"/>
                                  <w:marTop w:val="0"/>
                                  <w:marBottom w:val="0"/>
                                  <w:divBdr>
                                    <w:top w:val="none" w:sz="0" w:space="0" w:color="auto"/>
                                    <w:left w:val="none" w:sz="0" w:space="0" w:color="auto"/>
                                    <w:bottom w:val="none" w:sz="0" w:space="0" w:color="auto"/>
                                    <w:right w:val="none" w:sz="0" w:space="0" w:color="auto"/>
                                  </w:divBdr>
                                  <w:divsChild>
                                    <w:div w:id="1601838583">
                                      <w:marLeft w:val="0"/>
                                      <w:marRight w:val="0"/>
                                      <w:marTop w:val="0"/>
                                      <w:marBottom w:val="0"/>
                                      <w:divBdr>
                                        <w:top w:val="none" w:sz="0" w:space="0" w:color="auto"/>
                                        <w:left w:val="none" w:sz="0" w:space="0" w:color="auto"/>
                                        <w:bottom w:val="none" w:sz="0" w:space="0" w:color="auto"/>
                                        <w:right w:val="none" w:sz="0" w:space="0" w:color="auto"/>
                                      </w:divBdr>
                                      <w:divsChild>
                                        <w:div w:id="409543288">
                                          <w:marLeft w:val="0"/>
                                          <w:marRight w:val="0"/>
                                          <w:marTop w:val="0"/>
                                          <w:marBottom w:val="0"/>
                                          <w:divBdr>
                                            <w:top w:val="none" w:sz="0" w:space="0" w:color="auto"/>
                                            <w:left w:val="none" w:sz="0" w:space="0" w:color="auto"/>
                                            <w:bottom w:val="none" w:sz="0" w:space="0" w:color="auto"/>
                                            <w:right w:val="none" w:sz="0" w:space="0" w:color="auto"/>
                                          </w:divBdr>
                                          <w:divsChild>
                                            <w:div w:id="817845037">
                                              <w:marLeft w:val="0"/>
                                              <w:marRight w:val="0"/>
                                              <w:marTop w:val="0"/>
                                              <w:marBottom w:val="0"/>
                                              <w:divBdr>
                                                <w:top w:val="none" w:sz="0" w:space="0" w:color="auto"/>
                                                <w:left w:val="none" w:sz="0" w:space="0" w:color="auto"/>
                                                <w:bottom w:val="none" w:sz="0" w:space="0" w:color="auto"/>
                                                <w:right w:val="none" w:sz="0" w:space="0" w:color="auto"/>
                                              </w:divBdr>
                                              <w:divsChild>
                                                <w:div w:id="1589658480">
                                                  <w:marLeft w:val="0"/>
                                                  <w:marRight w:val="0"/>
                                                  <w:marTop w:val="0"/>
                                                  <w:marBottom w:val="0"/>
                                                  <w:divBdr>
                                                    <w:top w:val="none" w:sz="0" w:space="0" w:color="auto"/>
                                                    <w:left w:val="none" w:sz="0" w:space="0" w:color="auto"/>
                                                    <w:bottom w:val="none" w:sz="0" w:space="0" w:color="auto"/>
                                                    <w:right w:val="none" w:sz="0" w:space="0" w:color="auto"/>
                                                  </w:divBdr>
                                                  <w:divsChild>
                                                    <w:div w:id="1876306556">
                                                      <w:marLeft w:val="0"/>
                                                      <w:marRight w:val="0"/>
                                                      <w:marTop w:val="0"/>
                                                      <w:marBottom w:val="0"/>
                                                      <w:divBdr>
                                                        <w:top w:val="none" w:sz="0" w:space="0" w:color="auto"/>
                                                        <w:left w:val="none" w:sz="0" w:space="0" w:color="auto"/>
                                                        <w:bottom w:val="none" w:sz="0" w:space="0" w:color="auto"/>
                                                        <w:right w:val="none" w:sz="0" w:space="0" w:color="auto"/>
                                                      </w:divBdr>
                                                      <w:divsChild>
                                                        <w:div w:id="366570486">
                                                          <w:marLeft w:val="0"/>
                                                          <w:marRight w:val="0"/>
                                                          <w:marTop w:val="0"/>
                                                          <w:marBottom w:val="0"/>
                                                          <w:divBdr>
                                                            <w:top w:val="none" w:sz="0" w:space="0" w:color="auto"/>
                                                            <w:left w:val="none" w:sz="0" w:space="0" w:color="auto"/>
                                                            <w:bottom w:val="none" w:sz="0" w:space="0" w:color="auto"/>
                                                            <w:right w:val="none" w:sz="0" w:space="0" w:color="auto"/>
                                                          </w:divBdr>
                                                          <w:divsChild>
                                                            <w:div w:id="155222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6640418">
      <w:bodyDiv w:val="1"/>
      <w:marLeft w:val="0"/>
      <w:marRight w:val="0"/>
      <w:marTop w:val="0"/>
      <w:marBottom w:val="0"/>
      <w:divBdr>
        <w:top w:val="none" w:sz="0" w:space="0" w:color="auto"/>
        <w:left w:val="none" w:sz="0" w:space="0" w:color="auto"/>
        <w:bottom w:val="none" w:sz="0" w:space="0" w:color="auto"/>
        <w:right w:val="none" w:sz="0" w:space="0" w:color="auto"/>
      </w:divBdr>
      <w:divsChild>
        <w:div w:id="1203202826">
          <w:marLeft w:val="0"/>
          <w:marRight w:val="0"/>
          <w:marTop w:val="0"/>
          <w:marBottom w:val="0"/>
          <w:divBdr>
            <w:top w:val="none" w:sz="0" w:space="0" w:color="auto"/>
            <w:left w:val="none" w:sz="0" w:space="0" w:color="auto"/>
            <w:bottom w:val="none" w:sz="0" w:space="0" w:color="auto"/>
            <w:right w:val="none" w:sz="0" w:space="0" w:color="auto"/>
          </w:divBdr>
          <w:divsChild>
            <w:div w:id="337587125">
              <w:marLeft w:val="0"/>
              <w:marRight w:val="0"/>
              <w:marTop w:val="0"/>
              <w:marBottom w:val="0"/>
              <w:divBdr>
                <w:top w:val="none" w:sz="0" w:space="0" w:color="auto"/>
                <w:left w:val="none" w:sz="0" w:space="0" w:color="auto"/>
                <w:bottom w:val="none" w:sz="0" w:space="0" w:color="auto"/>
                <w:right w:val="none" w:sz="0" w:space="0" w:color="auto"/>
              </w:divBdr>
              <w:divsChild>
                <w:div w:id="1769542104">
                  <w:marLeft w:val="0"/>
                  <w:marRight w:val="0"/>
                  <w:marTop w:val="0"/>
                  <w:marBottom w:val="0"/>
                  <w:divBdr>
                    <w:top w:val="none" w:sz="0" w:space="0" w:color="auto"/>
                    <w:left w:val="none" w:sz="0" w:space="0" w:color="auto"/>
                    <w:bottom w:val="none" w:sz="0" w:space="0" w:color="auto"/>
                    <w:right w:val="none" w:sz="0" w:space="0" w:color="auto"/>
                  </w:divBdr>
                  <w:divsChild>
                    <w:div w:id="1854221668">
                      <w:marLeft w:val="0"/>
                      <w:marRight w:val="0"/>
                      <w:marTop w:val="0"/>
                      <w:marBottom w:val="0"/>
                      <w:divBdr>
                        <w:top w:val="none" w:sz="0" w:space="0" w:color="auto"/>
                        <w:left w:val="none" w:sz="0" w:space="0" w:color="auto"/>
                        <w:bottom w:val="none" w:sz="0" w:space="0" w:color="auto"/>
                        <w:right w:val="none" w:sz="0" w:space="0" w:color="auto"/>
                      </w:divBdr>
                      <w:divsChild>
                        <w:div w:id="1111315538">
                          <w:marLeft w:val="0"/>
                          <w:marRight w:val="0"/>
                          <w:marTop w:val="0"/>
                          <w:marBottom w:val="0"/>
                          <w:divBdr>
                            <w:top w:val="none" w:sz="0" w:space="0" w:color="auto"/>
                            <w:left w:val="none" w:sz="0" w:space="0" w:color="auto"/>
                            <w:bottom w:val="none" w:sz="0" w:space="0" w:color="auto"/>
                            <w:right w:val="none" w:sz="0" w:space="0" w:color="auto"/>
                          </w:divBdr>
                          <w:divsChild>
                            <w:div w:id="1167285500">
                              <w:marLeft w:val="0"/>
                              <w:marRight w:val="0"/>
                              <w:marTop w:val="0"/>
                              <w:marBottom w:val="0"/>
                              <w:divBdr>
                                <w:top w:val="none" w:sz="0" w:space="0" w:color="auto"/>
                                <w:left w:val="none" w:sz="0" w:space="0" w:color="auto"/>
                                <w:bottom w:val="none" w:sz="0" w:space="0" w:color="auto"/>
                                <w:right w:val="none" w:sz="0" w:space="0" w:color="auto"/>
                              </w:divBdr>
                              <w:divsChild>
                                <w:div w:id="655258934">
                                  <w:marLeft w:val="0"/>
                                  <w:marRight w:val="0"/>
                                  <w:marTop w:val="0"/>
                                  <w:marBottom w:val="0"/>
                                  <w:divBdr>
                                    <w:top w:val="none" w:sz="0" w:space="0" w:color="auto"/>
                                    <w:left w:val="none" w:sz="0" w:space="0" w:color="auto"/>
                                    <w:bottom w:val="none" w:sz="0" w:space="0" w:color="auto"/>
                                    <w:right w:val="none" w:sz="0" w:space="0" w:color="auto"/>
                                  </w:divBdr>
                                  <w:divsChild>
                                    <w:div w:id="554586869">
                                      <w:marLeft w:val="0"/>
                                      <w:marRight w:val="0"/>
                                      <w:marTop w:val="0"/>
                                      <w:marBottom w:val="0"/>
                                      <w:divBdr>
                                        <w:top w:val="none" w:sz="0" w:space="0" w:color="auto"/>
                                        <w:left w:val="none" w:sz="0" w:space="0" w:color="auto"/>
                                        <w:bottom w:val="none" w:sz="0" w:space="0" w:color="auto"/>
                                        <w:right w:val="none" w:sz="0" w:space="0" w:color="auto"/>
                                      </w:divBdr>
                                      <w:divsChild>
                                        <w:div w:id="2065054722">
                                          <w:marLeft w:val="0"/>
                                          <w:marRight w:val="0"/>
                                          <w:marTop w:val="0"/>
                                          <w:marBottom w:val="0"/>
                                          <w:divBdr>
                                            <w:top w:val="none" w:sz="0" w:space="0" w:color="auto"/>
                                            <w:left w:val="none" w:sz="0" w:space="0" w:color="auto"/>
                                            <w:bottom w:val="none" w:sz="0" w:space="0" w:color="auto"/>
                                            <w:right w:val="none" w:sz="0" w:space="0" w:color="auto"/>
                                          </w:divBdr>
                                          <w:divsChild>
                                            <w:div w:id="1220173136">
                                              <w:marLeft w:val="0"/>
                                              <w:marRight w:val="0"/>
                                              <w:marTop w:val="0"/>
                                              <w:marBottom w:val="0"/>
                                              <w:divBdr>
                                                <w:top w:val="none" w:sz="0" w:space="0" w:color="auto"/>
                                                <w:left w:val="none" w:sz="0" w:space="0" w:color="auto"/>
                                                <w:bottom w:val="none" w:sz="0" w:space="0" w:color="auto"/>
                                                <w:right w:val="none" w:sz="0" w:space="0" w:color="auto"/>
                                              </w:divBdr>
                                              <w:divsChild>
                                                <w:div w:id="568199611">
                                                  <w:marLeft w:val="0"/>
                                                  <w:marRight w:val="0"/>
                                                  <w:marTop w:val="0"/>
                                                  <w:marBottom w:val="0"/>
                                                  <w:divBdr>
                                                    <w:top w:val="none" w:sz="0" w:space="0" w:color="auto"/>
                                                    <w:left w:val="none" w:sz="0" w:space="0" w:color="auto"/>
                                                    <w:bottom w:val="none" w:sz="0" w:space="0" w:color="auto"/>
                                                    <w:right w:val="none" w:sz="0" w:space="0" w:color="auto"/>
                                                  </w:divBdr>
                                                  <w:divsChild>
                                                    <w:div w:id="1662925248">
                                                      <w:marLeft w:val="0"/>
                                                      <w:marRight w:val="0"/>
                                                      <w:marTop w:val="0"/>
                                                      <w:marBottom w:val="0"/>
                                                      <w:divBdr>
                                                        <w:top w:val="none" w:sz="0" w:space="0" w:color="auto"/>
                                                        <w:left w:val="none" w:sz="0" w:space="0" w:color="auto"/>
                                                        <w:bottom w:val="none" w:sz="0" w:space="0" w:color="auto"/>
                                                        <w:right w:val="none" w:sz="0" w:space="0" w:color="auto"/>
                                                      </w:divBdr>
                                                      <w:divsChild>
                                                        <w:div w:id="1581330204">
                                                          <w:marLeft w:val="0"/>
                                                          <w:marRight w:val="0"/>
                                                          <w:marTop w:val="0"/>
                                                          <w:marBottom w:val="0"/>
                                                          <w:divBdr>
                                                            <w:top w:val="none" w:sz="0" w:space="0" w:color="auto"/>
                                                            <w:left w:val="none" w:sz="0" w:space="0" w:color="auto"/>
                                                            <w:bottom w:val="none" w:sz="0" w:space="0" w:color="auto"/>
                                                            <w:right w:val="none" w:sz="0" w:space="0" w:color="auto"/>
                                                          </w:divBdr>
                                                          <w:divsChild>
                                                            <w:div w:id="9601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2908014">
      <w:bodyDiv w:val="1"/>
      <w:marLeft w:val="0"/>
      <w:marRight w:val="0"/>
      <w:marTop w:val="0"/>
      <w:marBottom w:val="0"/>
      <w:divBdr>
        <w:top w:val="none" w:sz="0" w:space="0" w:color="auto"/>
        <w:left w:val="none" w:sz="0" w:space="0" w:color="auto"/>
        <w:bottom w:val="none" w:sz="0" w:space="0" w:color="auto"/>
        <w:right w:val="none" w:sz="0" w:space="0" w:color="auto"/>
      </w:divBdr>
      <w:divsChild>
        <w:div w:id="535898075">
          <w:marLeft w:val="0"/>
          <w:marRight w:val="0"/>
          <w:marTop w:val="0"/>
          <w:marBottom w:val="0"/>
          <w:divBdr>
            <w:top w:val="none" w:sz="0" w:space="0" w:color="auto"/>
            <w:left w:val="none" w:sz="0" w:space="0" w:color="auto"/>
            <w:bottom w:val="none" w:sz="0" w:space="0" w:color="auto"/>
            <w:right w:val="none" w:sz="0" w:space="0" w:color="auto"/>
          </w:divBdr>
          <w:divsChild>
            <w:div w:id="2027633065">
              <w:marLeft w:val="0"/>
              <w:marRight w:val="0"/>
              <w:marTop w:val="0"/>
              <w:marBottom w:val="0"/>
              <w:divBdr>
                <w:top w:val="none" w:sz="0" w:space="0" w:color="auto"/>
                <w:left w:val="none" w:sz="0" w:space="0" w:color="auto"/>
                <w:bottom w:val="none" w:sz="0" w:space="0" w:color="auto"/>
                <w:right w:val="none" w:sz="0" w:space="0" w:color="auto"/>
              </w:divBdr>
              <w:divsChild>
                <w:div w:id="1942684792">
                  <w:marLeft w:val="0"/>
                  <w:marRight w:val="0"/>
                  <w:marTop w:val="0"/>
                  <w:marBottom w:val="0"/>
                  <w:divBdr>
                    <w:top w:val="none" w:sz="0" w:space="0" w:color="auto"/>
                    <w:left w:val="none" w:sz="0" w:space="0" w:color="auto"/>
                    <w:bottom w:val="none" w:sz="0" w:space="0" w:color="auto"/>
                    <w:right w:val="none" w:sz="0" w:space="0" w:color="auto"/>
                  </w:divBdr>
                  <w:divsChild>
                    <w:div w:id="2030332938">
                      <w:marLeft w:val="0"/>
                      <w:marRight w:val="0"/>
                      <w:marTop w:val="0"/>
                      <w:marBottom w:val="0"/>
                      <w:divBdr>
                        <w:top w:val="none" w:sz="0" w:space="0" w:color="auto"/>
                        <w:left w:val="none" w:sz="0" w:space="0" w:color="auto"/>
                        <w:bottom w:val="none" w:sz="0" w:space="0" w:color="auto"/>
                        <w:right w:val="none" w:sz="0" w:space="0" w:color="auto"/>
                      </w:divBdr>
                      <w:divsChild>
                        <w:div w:id="986545981">
                          <w:marLeft w:val="0"/>
                          <w:marRight w:val="0"/>
                          <w:marTop w:val="0"/>
                          <w:marBottom w:val="0"/>
                          <w:divBdr>
                            <w:top w:val="none" w:sz="0" w:space="0" w:color="auto"/>
                            <w:left w:val="none" w:sz="0" w:space="0" w:color="auto"/>
                            <w:bottom w:val="none" w:sz="0" w:space="0" w:color="auto"/>
                            <w:right w:val="none" w:sz="0" w:space="0" w:color="auto"/>
                          </w:divBdr>
                          <w:divsChild>
                            <w:div w:id="653264578">
                              <w:marLeft w:val="0"/>
                              <w:marRight w:val="0"/>
                              <w:marTop w:val="0"/>
                              <w:marBottom w:val="0"/>
                              <w:divBdr>
                                <w:top w:val="none" w:sz="0" w:space="0" w:color="auto"/>
                                <w:left w:val="none" w:sz="0" w:space="0" w:color="auto"/>
                                <w:bottom w:val="none" w:sz="0" w:space="0" w:color="auto"/>
                                <w:right w:val="none" w:sz="0" w:space="0" w:color="auto"/>
                              </w:divBdr>
                              <w:divsChild>
                                <w:div w:id="543181103">
                                  <w:marLeft w:val="0"/>
                                  <w:marRight w:val="0"/>
                                  <w:marTop w:val="0"/>
                                  <w:marBottom w:val="0"/>
                                  <w:divBdr>
                                    <w:top w:val="none" w:sz="0" w:space="0" w:color="auto"/>
                                    <w:left w:val="none" w:sz="0" w:space="0" w:color="auto"/>
                                    <w:bottom w:val="none" w:sz="0" w:space="0" w:color="auto"/>
                                    <w:right w:val="none" w:sz="0" w:space="0" w:color="auto"/>
                                  </w:divBdr>
                                  <w:divsChild>
                                    <w:div w:id="1761217841">
                                      <w:marLeft w:val="0"/>
                                      <w:marRight w:val="0"/>
                                      <w:marTop w:val="0"/>
                                      <w:marBottom w:val="0"/>
                                      <w:divBdr>
                                        <w:top w:val="none" w:sz="0" w:space="0" w:color="auto"/>
                                        <w:left w:val="none" w:sz="0" w:space="0" w:color="auto"/>
                                        <w:bottom w:val="none" w:sz="0" w:space="0" w:color="auto"/>
                                        <w:right w:val="none" w:sz="0" w:space="0" w:color="auto"/>
                                      </w:divBdr>
                                      <w:divsChild>
                                        <w:div w:id="716978002">
                                          <w:marLeft w:val="0"/>
                                          <w:marRight w:val="0"/>
                                          <w:marTop w:val="0"/>
                                          <w:marBottom w:val="0"/>
                                          <w:divBdr>
                                            <w:top w:val="none" w:sz="0" w:space="0" w:color="auto"/>
                                            <w:left w:val="none" w:sz="0" w:space="0" w:color="auto"/>
                                            <w:bottom w:val="none" w:sz="0" w:space="0" w:color="auto"/>
                                            <w:right w:val="none" w:sz="0" w:space="0" w:color="auto"/>
                                          </w:divBdr>
                                          <w:divsChild>
                                            <w:div w:id="1952861257">
                                              <w:marLeft w:val="0"/>
                                              <w:marRight w:val="0"/>
                                              <w:marTop w:val="0"/>
                                              <w:marBottom w:val="0"/>
                                              <w:divBdr>
                                                <w:top w:val="none" w:sz="0" w:space="0" w:color="auto"/>
                                                <w:left w:val="none" w:sz="0" w:space="0" w:color="auto"/>
                                                <w:bottom w:val="none" w:sz="0" w:space="0" w:color="auto"/>
                                                <w:right w:val="none" w:sz="0" w:space="0" w:color="auto"/>
                                              </w:divBdr>
                                              <w:divsChild>
                                                <w:div w:id="1184901016">
                                                  <w:marLeft w:val="0"/>
                                                  <w:marRight w:val="0"/>
                                                  <w:marTop w:val="0"/>
                                                  <w:marBottom w:val="0"/>
                                                  <w:divBdr>
                                                    <w:top w:val="none" w:sz="0" w:space="0" w:color="auto"/>
                                                    <w:left w:val="none" w:sz="0" w:space="0" w:color="auto"/>
                                                    <w:bottom w:val="none" w:sz="0" w:space="0" w:color="auto"/>
                                                    <w:right w:val="none" w:sz="0" w:space="0" w:color="auto"/>
                                                  </w:divBdr>
                                                  <w:divsChild>
                                                    <w:div w:id="190996612">
                                                      <w:marLeft w:val="0"/>
                                                      <w:marRight w:val="0"/>
                                                      <w:marTop w:val="0"/>
                                                      <w:marBottom w:val="0"/>
                                                      <w:divBdr>
                                                        <w:top w:val="none" w:sz="0" w:space="0" w:color="auto"/>
                                                        <w:left w:val="none" w:sz="0" w:space="0" w:color="auto"/>
                                                        <w:bottom w:val="none" w:sz="0" w:space="0" w:color="auto"/>
                                                        <w:right w:val="none" w:sz="0" w:space="0" w:color="auto"/>
                                                      </w:divBdr>
                                                      <w:divsChild>
                                                        <w:div w:id="116337540">
                                                          <w:marLeft w:val="0"/>
                                                          <w:marRight w:val="0"/>
                                                          <w:marTop w:val="0"/>
                                                          <w:marBottom w:val="0"/>
                                                          <w:divBdr>
                                                            <w:top w:val="none" w:sz="0" w:space="0" w:color="auto"/>
                                                            <w:left w:val="none" w:sz="0" w:space="0" w:color="auto"/>
                                                            <w:bottom w:val="none" w:sz="0" w:space="0" w:color="auto"/>
                                                            <w:right w:val="none" w:sz="0" w:space="0" w:color="auto"/>
                                                          </w:divBdr>
                                                          <w:divsChild>
                                                            <w:div w:id="98265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03395899">
      <w:bodyDiv w:val="1"/>
      <w:marLeft w:val="0"/>
      <w:marRight w:val="0"/>
      <w:marTop w:val="0"/>
      <w:marBottom w:val="0"/>
      <w:divBdr>
        <w:top w:val="none" w:sz="0" w:space="0" w:color="auto"/>
        <w:left w:val="none" w:sz="0" w:space="0" w:color="auto"/>
        <w:bottom w:val="none" w:sz="0" w:space="0" w:color="auto"/>
        <w:right w:val="none" w:sz="0" w:space="0" w:color="auto"/>
      </w:divBdr>
      <w:divsChild>
        <w:div w:id="1022821914">
          <w:marLeft w:val="0"/>
          <w:marRight w:val="0"/>
          <w:marTop w:val="0"/>
          <w:marBottom w:val="0"/>
          <w:divBdr>
            <w:top w:val="none" w:sz="0" w:space="0" w:color="auto"/>
            <w:left w:val="none" w:sz="0" w:space="0" w:color="auto"/>
            <w:bottom w:val="none" w:sz="0" w:space="0" w:color="auto"/>
            <w:right w:val="none" w:sz="0" w:space="0" w:color="auto"/>
          </w:divBdr>
          <w:divsChild>
            <w:div w:id="1160314895">
              <w:marLeft w:val="0"/>
              <w:marRight w:val="0"/>
              <w:marTop w:val="0"/>
              <w:marBottom w:val="0"/>
              <w:divBdr>
                <w:top w:val="none" w:sz="0" w:space="0" w:color="auto"/>
                <w:left w:val="none" w:sz="0" w:space="0" w:color="auto"/>
                <w:bottom w:val="none" w:sz="0" w:space="0" w:color="auto"/>
                <w:right w:val="none" w:sz="0" w:space="0" w:color="auto"/>
              </w:divBdr>
              <w:divsChild>
                <w:div w:id="1477256056">
                  <w:marLeft w:val="0"/>
                  <w:marRight w:val="0"/>
                  <w:marTop w:val="0"/>
                  <w:marBottom w:val="0"/>
                  <w:divBdr>
                    <w:top w:val="none" w:sz="0" w:space="0" w:color="auto"/>
                    <w:left w:val="none" w:sz="0" w:space="0" w:color="auto"/>
                    <w:bottom w:val="none" w:sz="0" w:space="0" w:color="auto"/>
                    <w:right w:val="none" w:sz="0" w:space="0" w:color="auto"/>
                  </w:divBdr>
                  <w:divsChild>
                    <w:div w:id="820119868">
                      <w:marLeft w:val="0"/>
                      <w:marRight w:val="0"/>
                      <w:marTop w:val="0"/>
                      <w:marBottom w:val="0"/>
                      <w:divBdr>
                        <w:top w:val="none" w:sz="0" w:space="0" w:color="auto"/>
                        <w:left w:val="none" w:sz="0" w:space="0" w:color="auto"/>
                        <w:bottom w:val="none" w:sz="0" w:space="0" w:color="auto"/>
                        <w:right w:val="none" w:sz="0" w:space="0" w:color="auto"/>
                      </w:divBdr>
                      <w:divsChild>
                        <w:div w:id="210730711">
                          <w:marLeft w:val="0"/>
                          <w:marRight w:val="0"/>
                          <w:marTop w:val="0"/>
                          <w:marBottom w:val="0"/>
                          <w:divBdr>
                            <w:top w:val="none" w:sz="0" w:space="0" w:color="auto"/>
                            <w:left w:val="none" w:sz="0" w:space="0" w:color="auto"/>
                            <w:bottom w:val="none" w:sz="0" w:space="0" w:color="auto"/>
                            <w:right w:val="none" w:sz="0" w:space="0" w:color="auto"/>
                          </w:divBdr>
                          <w:divsChild>
                            <w:div w:id="930771115">
                              <w:marLeft w:val="0"/>
                              <w:marRight w:val="0"/>
                              <w:marTop w:val="0"/>
                              <w:marBottom w:val="0"/>
                              <w:divBdr>
                                <w:top w:val="none" w:sz="0" w:space="0" w:color="auto"/>
                                <w:left w:val="none" w:sz="0" w:space="0" w:color="auto"/>
                                <w:bottom w:val="none" w:sz="0" w:space="0" w:color="auto"/>
                                <w:right w:val="none" w:sz="0" w:space="0" w:color="auto"/>
                              </w:divBdr>
                              <w:divsChild>
                                <w:div w:id="1660496744">
                                  <w:marLeft w:val="0"/>
                                  <w:marRight w:val="0"/>
                                  <w:marTop w:val="0"/>
                                  <w:marBottom w:val="0"/>
                                  <w:divBdr>
                                    <w:top w:val="none" w:sz="0" w:space="0" w:color="auto"/>
                                    <w:left w:val="none" w:sz="0" w:space="0" w:color="auto"/>
                                    <w:bottom w:val="none" w:sz="0" w:space="0" w:color="auto"/>
                                    <w:right w:val="none" w:sz="0" w:space="0" w:color="auto"/>
                                  </w:divBdr>
                                  <w:divsChild>
                                    <w:div w:id="1762212504">
                                      <w:marLeft w:val="0"/>
                                      <w:marRight w:val="0"/>
                                      <w:marTop w:val="0"/>
                                      <w:marBottom w:val="0"/>
                                      <w:divBdr>
                                        <w:top w:val="none" w:sz="0" w:space="0" w:color="auto"/>
                                        <w:left w:val="none" w:sz="0" w:space="0" w:color="auto"/>
                                        <w:bottom w:val="none" w:sz="0" w:space="0" w:color="auto"/>
                                        <w:right w:val="none" w:sz="0" w:space="0" w:color="auto"/>
                                      </w:divBdr>
                                      <w:divsChild>
                                        <w:div w:id="1466511436">
                                          <w:marLeft w:val="0"/>
                                          <w:marRight w:val="0"/>
                                          <w:marTop w:val="0"/>
                                          <w:marBottom w:val="0"/>
                                          <w:divBdr>
                                            <w:top w:val="none" w:sz="0" w:space="0" w:color="auto"/>
                                            <w:left w:val="none" w:sz="0" w:space="0" w:color="auto"/>
                                            <w:bottom w:val="none" w:sz="0" w:space="0" w:color="auto"/>
                                            <w:right w:val="none" w:sz="0" w:space="0" w:color="auto"/>
                                          </w:divBdr>
                                          <w:divsChild>
                                            <w:div w:id="225797473">
                                              <w:marLeft w:val="0"/>
                                              <w:marRight w:val="0"/>
                                              <w:marTop w:val="0"/>
                                              <w:marBottom w:val="0"/>
                                              <w:divBdr>
                                                <w:top w:val="none" w:sz="0" w:space="0" w:color="auto"/>
                                                <w:left w:val="none" w:sz="0" w:space="0" w:color="auto"/>
                                                <w:bottom w:val="none" w:sz="0" w:space="0" w:color="auto"/>
                                                <w:right w:val="none" w:sz="0" w:space="0" w:color="auto"/>
                                              </w:divBdr>
                                              <w:divsChild>
                                                <w:div w:id="874123379">
                                                  <w:marLeft w:val="0"/>
                                                  <w:marRight w:val="0"/>
                                                  <w:marTop w:val="0"/>
                                                  <w:marBottom w:val="0"/>
                                                  <w:divBdr>
                                                    <w:top w:val="none" w:sz="0" w:space="0" w:color="auto"/>
                                                    <w:left w:val="none" w:sz="0" w:space="0" w:color="auto"/>
                                                    <w:bottom w:val="none" w:sz="0" w:space="0" w:color="auto"/>
                                                    <w:right w:val="none" w:sz="0" w:space="0" w:color="auto"/>
                                                  </w:divBdr>
                                                  <w:divsChild>
                                                    <w:div w:id="1203712682">
                                                      <w:marLeft w:val="0"/>
                                                      <w:marRight w:val="0"/>
                                                      <w:marTop w:val="0"/>
                                                      <w:marBottom w:val="0"/>
                                                      <w:divBdr>
                                                        <w:top w:val="none" w:sz="0" w:space="0" w:color="auto"/>
                                                        <w:left w:val="none" w:sz="0" w:space="0" w:color="auto"/>
                                                        <w:bottom w:val="none" w:sz="0" w:space="0" w:color="auto"/>
                                                        <w:right w:val="none" w:sz="0" w:space="0" w:color="auto"/>
                                                      </w:divBdr>
                                                      <w:divsChild>
                                                        <w:div w:id="1758207810">
                                                          <w:marLeft w:val="0"/>
                                                          <w:marRight w:val="0"/>
                                                          <w:marTop w:val="0"/>
                                                          <w:marBottom w:val="0"/>
                                                          <w:divBdr>
                                                            <w:top w:val="none" w:sz="0" w:space="0" w:color="auto"/>
                                                            <w:left w:val="none" w:sz="0" w:space="0" w:color="auto"/>
                                                            <w:bottom w:val="none" w:sz="0" w:space="0" w:color="auto"/>
                                                            <w:right w:val="none" w:sz="0" w:space="0" w:color="auto"/>
                                                          </w:divBdr>
                                                          <w:divsChild>
                                                            <w:div w:id="156979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990794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82">
          <w:marLeft w:val="0"/>
          <w:marRight w:val="0"/>
          <w:marTop w:val="0"/>
          <w:marBottom w:val="0"/>
          <w:divBdr>
            <w:top w:val="none" w:sz="0" w:space="0" w:color="auto"/>
            <w:left w:val="none" w:sz="0" w:space="0" w:color="auto"/>
            <w:bottom w:val="none" w:sz="0" w:space="0" w:color="auto"/>
            <w:right w:val="none" w:sz="0" w:space="0" w:color="auto"/>
          </w:divBdr>
          <w:divsChild>
            <w:div w:id="283272037">
              <w:marLeft w:val="0"/>
              <w:marRight w:val="0"/>
              <w:marTop w:val="0"/>
              <w:marBottom w:val="0"/>
              <w:divBdr>
                <w:top w:val="none" w:sz="0" w:space="0" w:color="auto"/>
                <w:left w:val="none" w:sz="0" w:space="0" w:color="auto"/>
                <w:bottom w:val="none" w:sz="0" w:space="0" w:color="auto"/>
                <w:right w:val="none" w:sz="0" w:space="0" w:color="auto"/>
              </w:divBdr>
              <w:divsChild>
                <w:div w:id="444928812">
                  <w:marLeft w:val="0"/>
                  <w:marRight w:val="0"/>
                  <w:marTop w:val="0"/>
                  <w:marBottom w:val="0"/>
                  <w:divBdr>
                    <w:top w:val="none" w:sz="0" w:space="0" w:color="auto"/>
                    <w:left w:val="none" w:sz="0" w:space="0" w:color="auto"/>
                    <w:bottom w:val="none" w:sz="0" w:space="0" w:color="auto"/>
                    <w:right w:val="none" w:sz="0" w:space="0" w:color="auto"/>
                  </w:divBdr>
                  <w:divsChild>
                    <w:div w:id="702635392">
                      <w:marLeft w:val="0"/>
                      <w:marRight w:val="0"/>
                      <w:marTop w:val="0"/>
                      <w:marBottom w:val="0"/>
                      <w:divBdr>
                        <w:top w:val="none" w:sz="0" w:space="0" w:color="auto"/>
                        <w:left w:val="none" w:sz="0" w:space="0" w:color="auto"/>
                        <w:bottom w:val="none" w:sz="0" w:space="0" w:color="auto"/>
                        <w:right w:val="none" w:sz="0" w:space="0" w:color="auto"/>
                      </w:divBdr>
                      <w:divsChild>
                        <w:div w:id="1032808510">
                          <w:marLeft w:val="0"/>
                          <w:marRight w:val="0"/>
                          <w:marTop w:val="0"/>
                          <w:marBottom w:val="0"/>
                          <w:divBdr>
                            <w:top w:val="none" w:sz="0" w:space="0" w:color="auto"/>
                            <w:left w:val="none" w:sz="0" w:space="0" w:color="auto"/>
                            <w:bottom w:val="none" w:sz="0" w:space="0" w:color="auto"/>
                            <w:right w:val="none" w:sz="0" w:space="0" w:color="auto"/>
                          </w:divBdr>
                          <w:divsChild>
                            <w:div w:id="1007633367">
                              <w:marLeft w:val="0"/>
                              <w:marRight w:val="0"/>
                              <w:marTop w:val="0"/>
                              <w:marBottom w:val="0"/>
                              <w:divBdr>
                                <w:top w:val="none" w:sz="0" w:space="0" w:color="auto"/>
                                <w:left w:val="none" w:sz="0" w:space="0" w:color="auto"/>
                                <w:bottom w:val="none" w:sz="0" w:space="0" w:color="auto"/>
                                <w:right w:val="none" w:sz="0" w:space="0" w:color="auto"/>
                              </w:divBdr>
                              <w:divsChild>
                                <w:div w:id="36711028">
                                  <w:marLeft w:val="0"/>
                                  <w:marRight w:val="0"/>
                                  <w:marTop w:val="0"/>
                                  <w:marBottom w:val="0"/>
                                  <w:divBdr>
                                    <w:top w:val="none" w:sz="0" w:space="0" w:color="auto"/>
                                    <w:left w:val="none" w:sz="0" w:space="0" w:color="auto"/>
                                    <w:bottom w:val="none" w:sz="0" w:space="0" w:color="auto"/>
                                    <w:right w:val="none" w:sz="0" w:space="0" w:color="auto"/>
                                  </w:divBdr>
                                  <w:divsChild>
                                    <w:div w:id="1226918243">
                                      <w:marLeft w:val="0"/>
                                      <w:marRight w:val="0"/>
                                      <w:marTop w:val="0"/>
                                      <w:marBottom w:val="0"/>
                                      <w:divBdr>
                                        <w:top w:val="none" w:sz="0" w:space="0" w:color="auto"/>
                                        <w:left w:val="none" w:sz="0" w:space="0" w:color="auto"/>
                                        <w:bottom w:val="none" w:sz="0" w:space="0" w:color="auto"/>
                                        <w:right w:val="none" w:sz="0" w:space="0" w:color="auto"/>
                                      </w:divBdr>
                                      <w:divsChild>
                                        <w:div w:id="1580750459">
                                          <w:marLeft w:val="0"/>
                                          <w:marRight w:val="0"/>
                                          <w:marTop w:val="0"/>
                                          <w:marBottom w:val="0"/>
                                          <w:divBdr>
                                            <w:top w:val="none" w:sz="0" w:space="0" w:color="auto"/>
                                            <w:left w:val="none" w:sz="0" w:space="0" w:color="auto"/>
                                            <w:bottom w:val="none" w:sz="0" w:space="0" w:color="auto"/>
                                            <w:right w:val="none" w:sz="0" w:space="0" w:color="auto"/>
                                          </w:divBdr>
                                          <w:divsChild>
                                            <w:div w:id="365061420">
                                              <w:marLeft w:val="0"/>
                                              <w:marRight w:val="0"/>
                                              <w:marTop w:val="0"/>
                                              <w:marBottom w:val="0"/>
                                              <w:divBdr>
                                                <w:top w:val="none" w:sz="0" w:space="0" w:color="auto"/>
                                                <w:left w:val="none" w:sz="0" w:space="0" w:color="auto"/>
                                                <w:bottom w:val="none" w:sz="0" w:space="0" w:color="auto"/>
                                                <w:right w:val="none" w:sz="0" w:space="0" w:color="auto"/>
                                              </w:divBdr>
                                              <w:divsChild>
                                                <w:div w:id="331497390">
                                                  <w:marLeft w:val="0"/>
                                                  <w:marRight w:val="0"/>
                                                  <w:marTop w:val="0"/>
                                                  <w:marBottom w:val="0"/>
                                                  <w:divBdr>
                                                    <w:top w:val="none" w:sz="0" w:space="0" w:color="auto"/>
                                                    <w:left w:val="none" w:sz="0" w:space="0" w:color="auto"/>
                                                    <w:bottom w:val="none" w:sz="0" w:space="0" w:color="auto"/>
                                                    <w:right w:val="none" w:sz="0" w:space="0" w:color="auto"/>
                                                  </w:divBdr>
                                                  <w:divsChild>
                                                    <w:div w:id="230699108">
                                                      <w:marLeft w:val="0"/>
                                                      <w:marRight w:val="0"/>
                                                      <w:marTop w:val="0"/>
                                                      <w:marBottom w:val="0"/>
                                                      <w:divBdr>
                                                        <w:top w:val="none" w:sz="0" w:space="0" w:color="auto"/>
                                                        <w:left w:val="none" w:sz="0" w:space="0" w:color="auto"/>
                                                        <w:bottom w:val="none" w:sz="0" w:space="0" w:color="auto"/>
                                                        <w:right w:val="none" w:sz="0" w:space="0" w:color="auto"/>
                                                      </w:divBdr>
                                                      <w:divsChild>
                                                        <w:div w:id="792557160">
                                                          <w:marLeft w:val="0"/>
                                                          <w:marRight w:val="0"/>
                                                          <w:marTop w:val="0"/>
                                                          <w:marBottom w:val="0"/>
                                                          <w:divBdr>
                                                            <w:top w:val="none" w:sz="0" w:space="0" w:color="auto"/>
                                                            <w:left w:val="none" w:sz="0" w:space="0" w:color="auto"/>
                                                            <w:bottom w:val="none" w:sz="0" w:space="0" w:color="auto"/>
                                                            <w:right w:val="none" w:sz="0" w:space="0" w:color="auto"/>
                                                          </w:divBdr>
                                                          <w:divsChild>
                                                            <w:div w:id="102232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8179025">
      <w:bodyDiv w:val="1"/>
      <w:marLeft w:val="0"/>
      <w:marRight w:val="0"/>
      <w:marTop w:val="0"/>
      <w:marBottom w:val="0"/>
      <w:divBdr>
        <w:top w:val="none" w:sz="0" w:space="0" w:color="auto"/>
        <w:left w:val="none" w:sz="0" w:space="0" w:color="auto"/>
        <w:bottom w:val="none" w:sz="0" w:space="0" w:color="auto"/>
        <w:right w:val="none" w:sz="0" w:space="0" w:color="auto"/>
      </w:divBdr>
      <w:divsChild>
        <w:div w:id="1594556817">
          <w:marLeft w:val="0"/>
          <w:marRight w:val="0"/>
          <w:marTop w:val="0"/>
          <w:marBottom w:val="0"/>
          <w:divBdr>
            <w:top w:val="none" w:sz="0" w:space="0" w:color="auto"/>
            <w:left w:val="none" w:sz="0" w:space="0" w:color="auto"/>
            <w:bottom w:val="none" w:sz="0" w:space="0" w:color="auto"/>
            <w:right w:val="none" w:sz="0" w:space="0" w:color="auto"/>
          </w:divBdr>
          <w:divsChild>
            <w:div w:id="413823493">
              <w:marLeft w:val="0"/>
              <w:marRight w:val="0"/>
              <w:marTop w:val="0"/>
              <w:marBottom w:val="0"/>
              <w:divBdr>
                <w:top w:val="none" w:sz="0" w:space="0" w:color="auto"/>
                <w:left w:val="none" w:sz="0" w:space="0" w:color="auto"/>
                <w:bottom w:val="none" w:sz="0" w:space="0" w:color="auto"/>
                <w:right w:val="none" w:sz="0" w:space="0" w:color="auto"/>
              </w:divBdr>
              <w:divsChild>
                <w:div w:id="1670404159">
                  <w:marLeft w:val="0"/>
                  <w:marRight w:val="0"/>
                  <w:marTop w:val="0"/>
                  <w:marBottom w:val="0"/>
                  <w:divBdr>
                    <w:top w:val="none" w:sz="0" w:space="0" w:color="auto"/>
                    <w:left w:val="none" w:sz="0" w:space="0" w:color="auto"/>
                    <w:bottom w:val="none" w:sz="0" w:space="0" w:color="auto"/>
                    <w:right w:val="none" w:sz="0" w:space="0" w:color="auto"/>
                  </w:divBdr>
                  <w:divsChild>
                    <w:div w:id="1671592544">
                      <w:marLeft w:val="0"/>
                      <w:marRight w:val="0"/>
                      <w:marTop w:val="0"/>
                      <w:marBottom w:val="0"/>
                      <w:divBdr>
                        <w:top w:val="none" w:sz="0" w:space="0" w:color="auto"/>
                        <w:left w:val="none" w:sz="0" w:space="0" w:color="auto"/>
                        <w:bottom w:val="none" w:sz="0" w:space="0" w:color="auto"/>
                        <w:right w:val="none" w:sz="0" w:space="0" w:color="auto"/>
                      </w:divBdr>
                      <w:divsChild>
                        <w:div w:id="91437032">
                          <w:marLeft w:val="0"/>
                          <w:marRight w:val="0"/>
                          <w:marTop w:val="0"/>
                          <w:marBottom w:val="0"/>
                          <w:divBdr>
                            <w:top w:val="none" w:sz="0" w:space="0" w:color="auto"/>
                            <w:left w:val="none" w:sz="0" w:space="0" w:color="auto"/>
                            <w:bottom w:val="none" w:sz="0" w:space="0" w:color="auto"/>
                            <w:right w:val="none" w:sz="0" w:space="0" w:color="auto"/>
                          </w:divBdr>
                          <w:divsChild>
                            <w:div w:id="217861115">
                              <w:marLeft w:val="0"/>
                              <w:marRight w:val="0"/>
                              <w:marTop w:val="0"/>
                              <w:marBottom w:val="0"/>
                              <w:divBdr>
                                <w:top w:val="none" w:sz="0" w:space="0" w:color="auto"/>
                                <w:left w:val="none" w:sz="0" w:space="0" w:color="auto"/>
                                <w:bottom w:val="none" w:sz="0" w:space="0" w:color="auto"/>
                                <w:right w:val="none" w:sz="0" w:space="0" w:color="auto"/>
                              </w:divBdr>
                              <w:divsChild>
                                <w:div w:id="1477182835">
                                  <w:marLeft w:val="0"/>
                                  <w:marRight w:val="0"/>
                                  <w:marTop w:val="0"/>
                                  <w:marBottom w:val="0"/>
                                  <w:divBdr>
                                    <w:top w:val="none" w:sz="0" w:space="0" w:color="auto"/>
                                    <w:left w:val="none" w:sz="0" w:space="0" w:color="auto"/>
                                    <w:bottom w:val="none" w:sz="0" w:space="0" w:color="auto"/>
                                    <w:right w:val="none" w:sz="0" w:space="0" w:color="auto"/>
                                  </w:divBdr>
                                  <w:divsChild>
                                    <w:div w:id="64030589">
                                      <w:marLeft w:val="0"/>
                                      <w:marRight w:val="0"/>
                                      <w:marTop w:val="0"/>
                                      <w:marBottom w:val="0"/>
                                      <w:divBdr>
                                        <w:top w:val="none" w:sz="0" w:space="0" w:color="auto"/>
                                        <w:left w:val="none" w:sz="0" w:space="0" w:color="auto"/>
                                        <w:bottom w:val="none" w:sz="0" w:space="0" w:color="auto"/>
                                        <w:right w:val="none" w:sz="0" w:space="0" w:color="auto"/>
                                      </w:divBdr>
                                      <w:divsChild>
                                        <w:div w:id="2127188334">
                                          <w:marLeft w:val="0"/>
                                          <w:marRight w:val="0"/>
                                          <w:marTop w:val="0"/>
                                          <w:marBottom w:val="0"/>
                                          <w:divBdr>
                                            <w:top w:val="none" w:sz="0" w:space="0" w:color="auto"/>
                                            <w:left w:val="none" w:sz="0" w:space="0" w:color="auto"/>
                                            <w:bottom w:val="none" w:sz="0" w:space="0" w:color="auto"/>
                                            <w:right w:val="none" w:sz="0" w:space="0" w:color="auto"/>
                                          </w:divBdr>
                                          <w:divsChild>
                                            <w:div w:id="1484005004">
                                              <w:marLeft w:val="0"/>
                                              <w:marRight w:val="0"/>
                                              <w:marTop w:val="0"/>
                                              <w:marBottom w:val="0"/>
                                              <w:divBdr>
                                                <w:top w:val="none" w:sz="0" w:space="0" w:color="auto"/>
                                                <w:left w:val="none" w:sz="0" w:space="0" w:color="auto"/>
                                                <w:bottom w:val="none" w:sz="0" w:space="0" w:color="auto"/>
                                                <w:right w:val="none" w:sz="0" w:space="0" w:color="auto"/>
                                              </w:divBdr>
                                              <w:divsChild>
                                                <w:div w:id="542599151">
                                                  <w:marLeft w:val="0"/>
                                                  <w:marRight w:val="0"/>
                                                  <w:marTop w:val="0"/>
                                                  <w:marBottom w:val="0"/>
                                                  <w:divBdr>
                                                    <w:top w:val="none" w:sz="0" w:space="0" w:color="auto"/>
                                                    <w:left w:val="none" w:sz="0" w:space="0" w:color="auto"/>
                                                    <w:bottom w:val="none" w:sz="0" w:space="0" w:color="auto"/>
                                                    <w:right w:val="none" w:sz="0" w:space="0" w:color="auto"/>
                                                  </w:divBdr>
                                                  <w:divsChild>
                                                    <w:div w:id="544026208">
                                                      <w:marLeft w:val="0"/>
                                                      <w:marRight w:val="0"/>
                                                      <w:marTop w:val="0"/>
                                                      <w:marBottom w:val="0"/>
                                                      <w:divBdr>
                                                        <w:top w:val="none" w:sz="0" w:space="0" w:color="auto"/>
                                                        <w:left w:val="none" w:sz="0" w:space="0" w:color="auto"/>
                                                        <w:bottom w:val="none" w:sz="0" w:space="0" w:color="auto"/>
                                                        <w:right w:val="none" w:sz="0" w:space="0" w:color="auto"/>
                                                      </w:divBdr>
                                                      <w:divsChild>
                                                        <w:div w:id="718749981">
                                                          <w:marLeft w:val="0"/>
                                                          <w:marRight w:val="0"/>
                                                          <w:marTop w:val="0"/>
                                                          <w:marBottom w:val="0"/>
                                                          <w:divBdr>
                                                            <w:top w:val="none" w:sz="0" w:space="0" w:color="auto"/>
                                                            <w:left w:val="none" w:sz="0" w:space="0" w:color="auto"/>
                                                            <w:bottom w:val="none" w:sz="0" w:space="0" w:color="auto"/>
                                                            <w:right w:val="none" w:sz="0" w:space="0" w:color="auto"/>
                                                          </w:divBdr>
                                                          <w:divsChild>
                                                            <w:div w:id="132628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1405359">
      <w:bodyDiv w:val="1"/>
      <w:marLeft w:val="0"/>
      <w:marRight w:val="0"/>
      <w:marTop w:val="0"/>
      <w:marBottom w:val="0"/>
      <w:divBdr>
        <w:top w:val="none" w:sz="0" w:space="0" w:color="auto"/>
        <w:left w:val="none" w:sz="0" w:space="0" w:color="auto"/>
        <w:bottom w:val="none" w:sz="0" w:space="0" w:color="auto"/>
        <w:right w:val="none" w:sz="0" w:space="0" w:color="auto"/>
      </w:divBdr>
      <w:divsChild>
        <w:div w:id="546258812">
          <w:marLeft w:val="0"/>
          <w:marRight w:val="0"/>
          <w:marTop w:val="0"/>
          <w:marBottom w:val="0"/>
          <w:divBdr>
            <w:top w:val="none" w:sz="0" w:space="0" w:color="auto"/>
            <w:left w:val="none" w:sz="0" w:space="0" w:color="auto"/>
            <w:bottom w:val="none" w:sz="0" w:space="0" w:color="auto"/>
            <w:right w:val="none" w:sz="0" w:space="0" w:color="auto"/>
          </w:divBdr>
          <w:divsChild>
            <w:div w:id="1385567494">
              <w:marLeft w:val="0"/>
              <w:marRight w:val="0"/>
              <w:marTop w:val="0"/>
              <w:marBottom w:val="0"/>
              <w:divBdr>
                <w:top w:val="none" w:sz="0" w:space="0" w:color="auto"/>
                <w:left w:val="none" w:sz="0" w:space="0" w:color="auto"/>
                <w:bottom w:val="none" w:sz="0" w:space="0" w:color="auto"/>
                <w:right w:val="none" w:sz="0" w:space="0" w:color="auto"/>
              </w:divBdr>
              <w:divsChild>
                <w:div w:id="1361472348">
                  <w:marLeft w:val="0"/>
                  <w:marRight w:val="0"/>
                  <w:marTop w:val="0"/>
                  <w:marBottom w:val="0"/>
                  <w:divBdr>
                    <w:top w:val="none" w:sz="0" w:space="0" w:color="auto"/>
                    <w:left w:val="none" w:sz="0" w:space="0" w:color="auto"/>
                    <w:bottom w:val="none" w:sz="0" w:space="0" w:color="auto"/>
                    <w:right w:val="none" w:sz="0" w:space="0" w:color="auto"/>
                  </w:divBdr>
                  <w:divsChild>
                    <w:div w:id="1336492139">
                      <w:marLeft w:val="0"/>
                      <w:marRight w:val="0"/>
                      <w:marTop w:val="0"/>
                      <w:marBottom w:val="0"/>
                      <w:divBdr>
                        <w:top w:val="none" w:sz="0" w:space="0" w:color="auto"/>
                        <w:left w:val="none" w:sz="0" w:space="0" w:color="auto"/>
                        <w:bottom w:val="none" w:sz="0" w:space="0" w:color="auto"/>
                        <w:right w:val="none" w:sz="0" w:space="0" w:color="auto"/>
                      </w:divBdr>
                      <w:divsChild>
                        <w:div w:id="100687317">
                          <w:marLeft w:val="0"/>
                          <w:marRight w:val="0"/>
                          <w:marTop w:val="0"/>
                          <w:marBottom w:val="0"/>
                          <w:divBdr>
                            <w:top w:val="none" w:sz="0" w:space="0" w:color="auto"/>
                            <w:left w:val="none" w:sz="0" w:space="0" w:color="auto"/>
                            <w:bottom w:val="none" w:sz="0" w:space="0" w:color="auto"/>
                            <w:right w:val="none" w:sz="0" w:space="0" w:color="auto"/>
                          </w:divBdr>
                          <w:divsChild>
                            <w:div w:id="1509366839">
                              <w:marLeft w:val="0"/>
                              <w:marRight w:val="0"/>
                              <w:marTop w:val="0"/>
                              <w:marBottom w:val="0"/>
                              <w:divBdr>
                                <w:top w:val="none" w:sz="0" w:space="0" w:color="auto"/>
                                <w:left w:val="none" w:sz="0" w:space="0" w:color="auto"/>
                                <w:bottom w:val="none" w:sz="0" w:space="0" w:color="auto"/>
                                <w:right w:val="none" w:sz="0" w:space="0" w:color="auto"/>
                              </w:divBdr>
                              <w:divsChild>
                                <w:div w:id="1113868359">
                                  <w:marLeft w:val="0"/>
                                  <w:marRight w:val="0"/>
                                  <w:marTop w:val="0"/>
                                  <w:marBottom w:val="0"/>
                                  <w:divBdr>
                                    <w:top w:val="none" w:sz="0" w:space="0" w:color="auto"/>
                                    <w:left w:val="none" w:sz="0" w:space="0" w:color="auto"/>
                                    <w:bottom w:val="none" w:sz="0" w:space="0" w:color="auto"/>
                                    <w:right w:val="none" w:sz="0" w:space="0" w:color="auto"/>
                                  </w:divBdr>
                                  <w:divsChild>
                                    <w:div w:id="1441484233">
                                      <w:marLeft w:val="0"/>
                                      <w:marRight w:val="0"/>
                                      <w:marTop w:val="0"/>
                                      <w:marBottom w:val="0"/>
                                      <w:divBdr>
                                        <w:top w:val="none" w:sz="0" w:space="0" w:color="auto"/>
                                        <w:left w:val="none" w:sz="0" w:space="0" w:color="auto"/>
                                        <w:bottom w:val="none" w:sz="0" w:space="0" w:color="auto"/>
                                        <w:right w:val="none" w:sz="0" w:space="0" w:color="auto"/>
                                      </w:divBdr>
                                      <w:divsChild>
                                        <w:div w:id="1718579627">
                                          <w:marLeft w:val="0"/>
                                          <w:marRight w:val="0"/>
                                          <w:marTop w:val="0"/>
                                          <w:marBottom w:val="0"/>
                                          <w:divBdr>
                                            <w:top w:val="none" w:sz="0" w:space="0" w:color="auto"/>
                                            <w:left w:val="none" w:sz="0" w:space="0" w:color="auto"/>
                                            <w:bottom w:val="none" w:sz="0" w:space="0" w:color="auto"/>
                                            <w:right w:val="none" w:sz="0" w:space="0" w:color="auto"/>
                                          </w:divBdr>
                                          <w:divsChild>
                                            <w:div w:id="1835683141">
                                              <w:marLeft w:val="0"/>
                                              <w:marRight w:val="0"/>
                                              <w:marTop w:val="0"/>
                                              <w:marBottom w:val="0"/>
                                              <w:divBdr>
                                                <w:top w:val="none" w:sz="0" w:space="0" w:color="auto"/>
                                                <w:left w:val="none" w:sz="0" w:space="0" w:color="auto"/>
                                                <w:bottom w:val="none" w:sz="0" w:space="0" w:color="auto"/>
                                                <w:right w:val="none" w:sz="0" w:space="0" w:color="auto"/>
                                              </w:divBdr>
                                              <w:divsChild>
                                                <w:div w:id="1760297747">
                                                  <w:marLeft w:val="0"/>
                                                  <w:marRight w:val="0"/>
                                                  <w:marTop w:val="0"/>
                                                  <w:marBottom w:val="0"/>
                                                  <w:divBdr>
                                                    <w:top w:val="none" w:sz="0" w:space="0" w:color="auto"/>
                                                    <w:left w:val="none" w:sz="0" w:space="0" w:color="auto"/>
                                                    <w:bottom w:val="none" w:sz="0" w:space="0" w:color="auto"/>
                                                    <w:right w:val="none" w:sz="0" w:space="0" w:color="auto"/>
                                                  </w:divBdr>
                                                  <w:divsChild>
                                                    <w:div w:id="947203181">
                                                      <w:marLeft w:val="0"/>
                                                      <w:marRight w:val="0"/>
                                                      <w:marTop w:val="0"/>
                                                      <w:marBottom w:val="0"/>
                                                      <w:divBdr>
                                                        <w:top w:val="none" w:sz="0" w:space="0" w:color="auto"/>
                                                        <w:left w:val="none" w:sz="0" w:space="0" w:color="auto"/>
                                                        <w:bottom w:val="none" w:sz="0" w:space="0" w:color="auto"/>
                                                        <w:right w:val="none" w:sz="0" w:space="0" w:color="auto"/>
                                                      </w:divBdr>
                                                      <w:divsChild>
                                                        <w:div w:id="1009404561">
                                                          <w:marLeft w:val="0"/>
                                                          <w:marRight w:val="0"/>
                                                          <w:marTop w:val="0"/>
                                                          <w:marBottom w:val="0"/>
                                                          <w:divBdr>
                                                            <w:top w:val="none" w:sz="0" w:space="0" w:color="auto"/>
                                                            <w:left w:val="none" w:sz="0" w:space="0" w:color="auto"/>
                                                            <w:bottom w:val="none" w:sz="0" w:space="0" w:color="auto"/>
                                                            <w:right w:val="none" w:sz="0" w:space="0" w:color="auto"/>
                                                          </w:divBdr>
                                                          <w:divsChild>
                                                            <w:div w:id="2048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0237312">
      <w:bodyDiv w:val="1"/>
      <w:marLeft w:val="0"/>
      <w:marRight w:val="0"/>
      <w:marTop w:val="0"/>
      <w:marBottom w:val="0"/>
      <w:divBdr>
        <w:top w:val="none" w:sz="0" w:space="0" w:color="auto"/>
        <w:left w:val="none" w:sz="0" w:space="0" w:color="auto"/>
        <w:bottom w:val="none" w:sz="0" w:space="0" w:color="auto"/>
        <w:right w:val="none" w:sz="0" w:space="0" w:color="auto"/>
      </w:divBdr>
      <w:divsChild>
        <w:div w:id="331760162">
          <w:marLeft w:val="0"/>
          <w:marRight w:val="0"/>
          <w:marTop w:val="0"/>
          <w:marBottom w:val="0"/>
          <w:divBdr>
            <w:top w:val="none" w:sz="0" w:space="0" w:color="auto"/>
            <w:left w:val="none" w:sz="0" w:space="0" w:color="auto"/>
            <w:bottom w:val="none" w:sz="0" w:space="0" w:color="auto"/>
            <w:right w:val="none" w:sz="0" w:space="0" w:color="auto"/>
          </w:divBdr>
          <w:divsChild>
            <w:div w:id="453905886">
              <w:marLeft w:val="0"/>
              <w:marRight w:val="0"/>
              <w:marTop w:val="0"/>
              <w:marBottom w:val="0"/>
              <w:divBdr>
                <w:top w:val="none" w:sz="0" w:space="0" w:color="auto"/>
                <w:left w:val="none" w:sz="0" w:space="0" w:color="auto"/>
                <w:bottom w:val="none" w:sz="0" w:space="0" w:color="auto"/>
                <w:right w:val="none" w:sz="0" w:space="0" w:color="auto"/>
              </w:divBdr>
              <w:divsChild>
                <w:div w:id="145898304">
                  <w:marLeft w:val="0"/>
                  <w:marRight w:val="0"/>
                  <w:marTop w:val="0"/>
                  <w:marBottom w:val="0"/>
                  <w:divBdr>
                    <w:top w:val="none" w:sz="0" w:space="0" w:color="auto"/>
                    <w:left w:val="none" w:sz="0" w:space="0" w:color="auto"/>
                    <w:bottom w:val="none" w:sz="0" w:space="0" w:color="auto"/>
                    <w:right w:val="none" w:sz="0" w:space="0" w:color="auto"/>
                  </w:divBdr>
                  <w:divsChild>
                    <w:div w:id="284121224">
                      <w:marLeft w:val="0"/>
                      <w:marRight w:val="0"/>
                      <w:marTop w:val="0"/>
                      <w:marBottom w:val="0"/>
                      <w:divBdr>
                        <w:top w:val="none" w:sz="0" w:space="0" w:color="auto"/>
                        <w:left w:val="none" w:sz="0" w:space="0" w:color="auto"/>
                        <w:bottom w:val="none" w:sz="0" w:space="0" w:color="auto"/>
                        <w:right w:val="none" w:sz="0" w:space="0" w:color="auto"/>
                      </w:divBdr>
                      <w:divsChild>
                        <w:div w:id="2083094464">
                          <w:marLeft w:val="0"/>
                          <w:marRight w:val="0"/>
                          <w:marTop w:val="0"/>
                          <w:marBottom w:val="0"/>
                          <w:divBdr>
                            <w:top w:val="none" w:sz="0" w:space="0" w:color="auto"/>
                            <w:left w:val="none" w:sz="0" w:space="0" w:color="auto"/>
                            <w:bottom w:val="none" w:sz="0" w:space="0" w:color="auto"/>
                            <w:right w:val="none" w:sz="0" w:space="0" w:color="auto"/>
                          </w:divBdr>
                          <w:divsChild>
                            <w:div w:id="1666669674">
                              <w:marLeft w:val="0"/>
                              <w:marRight w:val="0"/>
                              <w:marTop w:val="0"/>
                              <w:marBottom w:val="0"/>
                              <w:divBdr>
                                <w:top w:val="none" w:sz="0" w:space="0" w:color="auto"/>
                                <w:left w:val="none" w:sz="0" w:space="0" w:color="auto"/>
                                <w:bottom w:val="none" w:sz="0" w:space="0" w:color="auto"/>
                                <w:right w:val="none" w:sz="0" w:space="0" w:color="auto"/>
                              </w:divBdr>
                              <w:divsChild>
                                <w:div w:id="2129203207">
                                  <w:marLeft w:val="0"/>
                                  <w:marRight w:val="0"/>
                                  <w:marTop w:val="0"/>
                                  <w:marBottom w:val="0"/>
                                  <w:divBdr>
                                    <w:top w:val="none" w:sz="0" w:space="0" w:color="auto"/>
                                    <w:left w:val="none" w:sz="0" w:space="0" w:color="auto"/>
                                    <w:bottom w:val="none" w:sz="0" w:space="0" w:color="auto"/>
                                    <w:right w:val="none" w:sz="0" w:space="0" w:color="auto"/>
                                  </w:divBdr>
                                  <w:divsChild>
                                    <w:div w:id="813108371">
                                      <w:marLeft w:val="0"/>
                                      <w:marRight w:val="0"/>
                                      <w:marTop w:val="0"/>
                                      <w:marBottom w:val="0"/>
                                      <w:divBdr>
                                        <w:top w:val="none" w:sz="0" w:space="0" w:color="auto"/>
                                        <w:left w:val="none" w:sz="0" w:space="0" w:color="auto"/>
                                        <w:bottom w:val="none" w:sz="0" w:space="0" w:color="auto"/>
                                        <w:right w:val="none" w:sz="0" w:space="0" w:color="auto"/>
                                      </w:divBdr>
                                      <w:divsChild>
                                        <w:div w:id="703864552">
                                          <w:marLeft w:val="0"/>
                                          <w:marRight w:val="0"/>
                                          <w:marTop w:val="0"/>
                                          <w:marBottom w:val="0"/>
                                          <w:divBdr>
                                            <w:top w:val="none" w:sz="0" w:space="0" w:color="auto"/>
                                            <w:left w:val="none" w:sz="0" w:space="0" w:color="auto"/>
                                            <w:bottom w:val="none" w:sz="0" w:space="0" w:color="auto"/>
                                            <w:right w:val="none" w:sz="0" w:space="0" w:color="auto"/>
                                          </w:divBdr>
                                          <w:divsChild>
                                            <w:div w:id="213583944">
                                              <w:marLeft w:val="0"/>
                                              <w:marRight w:val="0"/>
                                              <w:marTop w:val="0"/>
                                              <w:marBottom w:val="0"/>
                                              <w:divBdr>
                                                <w:top w:val="none" w:sz="0" w:space="0" w:color="auto"/>
                                                <w:left w:val="none" w:sz="0" w:space="0" w:color="auto"/>
                                                <w:bottom w:val="none" w:sz="0" w:space="0" w:color="auto"/>
                                                <w:right w:val="none" w:sz="0" w:space="0" w:color="auto"/>
                                              </w:divBdr>
                                              <w:divsChild>
                                                <w:div w:id="1638028831">
                                                  <w:marLeft w:val="0"/>
                                                  <w:marRight w:val="0"/>
                                                  <w:marTop w:val="0"/>
                                                  <w:marBottom w:val="0"/>
                                                  <w:divBdr>
                                                    <w:top w:val="none" w:sz="0" w:space="0" w:color="auto"/>
                                                    <w:left w:val="none" w:sz="0" w:space="0" w:color="auto"/>
                                                    <w:bottom w:val="none" w:sz="0" w:space="0" w:color="auto"/>
                                                    <w:right w:val="none" w:sz="0" w:space="0" w:color="auto"/>
                                                  </w:divBdr>
                                                  <w:divsChild>
                                                    <w:div w:id="1552495592">
                                                      <w:marLeft w:val="0"/>
                                                      <w:marRight w:val="0"/>
                                                      <w:marTop w:val="0"/>
                                                      <w:marBottom w:val="0"/>
                                                      <w:divBdr>
                                                        <w:top w:val="none" w:sz="0" w:space="0" w:color="auto"/>
                                                        <w:left w:val="none" w:sz="0" w:space="0" w:color="auto"/>
                                                        <w:bottom w:val="none" w:sz="0" w:space="0" w:color="auto"/>
                                                        <w:right w:val="none" w:sz="0" w:space="0" w:color="auto"/>
                                                      </w:divBdr>
                                                      <w:divsChild>
                                                        <w:div w:id="1809973797">
                                                          <w:marLeft w:val="0"/>
                                                          <w:marRight w:val="0"/>
                                                          <w:marTop w:val="0"/>
                                                          <w:marBottom w:val="0"/>
                                                          <w:divBdr>
                                                            <w:top w:val="none" w:sz="0" w:space="0" w:color="auto"/>
                                                            <w:left w:val="none" w:sz="0" w:space="0" w:color="auto"/>
                                                            <w:bottom w:val="none" w:sz="0" w:space="0" w:color="auto"/>
                                                            <w:right w:val="none" w:sz="0" w:space="0" w:color="auto"/>
                                                          </w:divBdr>
                                                          <w:divsChild>
                                                            <w:div w:id="200377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1612325">
      <w:bodyDiv w:val="1"/>
      <w:marLeft w:val="0"/>
      <w:marRight w:val="0"/>
      <w:marTop w:val="0"/>
      <w:marBottom w:val="0"/>
      <w:divBdr>
        <w:top w:val="none" w:sz="0" w:space="0" w:color="auto"/>
        <w:left w:val="none" w:sz="0" w:space="0" w:color="auto"/>
        <w:bottom w:val="none" w:sz="0" w:space="0" w:color="auto"/>
        <w:right w:val="none" w:sz="0" w:space="0" w:color="auto"/>
      </w:divBdr>
      <w:divsChild>
        <w:div w:id="1107389982">
          <w:marLeft w:val="0"/>
          <w:marRight w:val="0"/>
          <w:marTop w:val="0"/>
          <w:marBottom w:val="0"/>
          <w:divBdr>
            <w:top w:val="none" w:sz="0" w:space="0" w:color="auto"/>
            <w:left w:val="none" w:sz="0" w:space="0" w:color="auto"/>
            <w:bottom w:val="none" w:sz="0" w:space="0" w:color="auto"/>
            <w:right w:val="none" w:sz="0" w:space="0" w:color="auto"/>
          </w:divBdr>
          <w:divsChild>
            <w:div w:id="807940865">
              <w:marLeft w:val="0"/>
              <w:marRight w:val="0"/>
              <w:marTop w:val="0"/>
              <w:marBottom w:val="0"/>
              <w:divBdr>
                <w:top w:val="none" w:sz="0" w:space="0" w:color="auto"/>
                <w:left w:val="none" w:sz="0" w:space="0" w:color="auto"/>
                <w:bottom w:val="none" w:sz="0" w:space="0" w:color="auto"/>
                <w:right w:val="none" w:sz="0" w:space="0" w:color="auto"/>
              </w:divBdr>
              <w:divsChild>
                <w:div w:id="630600815">
                  <w:marLeft w:val="0"/>
                  <w:marRight w:val="0"/>
                  <w:marTop w:val="0"/>
                  <w:marBottom w:val="0"/>
                  <w:divBdr>
                    <w:top w:val="none" w:sz="0" w:space="0" w:color="auto"/>
                    <w:left w:val="none" w:sz="0" w:space="0" w:color="auto"/>
                    <w:bottom w:val="none" w:sz="0" w:space="0" w:color="auto"/>
                    <w:right w:val="none" w:sz="0" w:space="0" w:color="auto"/>
                  </w:divBdr>
                  <w:divsChild>
                    <w:div w:id="380128896">
                      <w:marLeft w:val="0"/>
                      <w:marRight w:val="0"/>
                      <w:marTop w:val="0"/>
                      <w:marBottom w:val="0"/>
                      <w:divBdr>
                        <w:top w:val="none" w:sz="0" w:space="0" w:color="auto"/>
                        <w:left w:val="none" w:sz="0" w:space="0" w:color="auto"/>
                        <w:bottom w:val="none" w:sz="0" w:space="0" w:color="auto"/>
                        <w:right w:val="none" w:sz="0" w:space="0" w:color="auto"/>
                      </w:divBdr>
                      <w:divsChild>
                        <w:div w:id="643043913">
                          <w:marLeft w:val="0"/>
                          <w:marRight w:val="0"/>
                          <w:marTop w:val="0"/>
                          <w:marBottom w:val="0"/>
                          <w:divBdr>
                            <w:top w:val="none" w:sz="0" w:space="0" w:color="auto"/>
                            <w:left w:val="none" w:sz="0" w:space="0" w:color="auto"/>
                            <w:bottom w:val="none" w:sz="0" w:space="0" w:color="auto"/>
                            <w:right w:val="none" w:sz="0" w:space="0" w:color="auto"/>
                          </w:divBdr>
                          <w:divsChild>
                            <w:div w:id="2145463750">
                              <w:marLeft w:val="0"/>
                              <w:marRight w:val="0"/>
                              <w:marTop w:val="0"/>
                              <w:marBottom w:val="0"/>
                              <w:divBdr>
                                <w:top w:val="none" w:sz="0" w:space="0" w:color="auto"/>
                                <w:left w:val="none" w:sz="0" w:space="0" w:color="auto"/>
                                <w:bottom w:val="none" w:sz="0" w:space="0" w:color="auto"/>
                                <w:right w:val="none" w:sz="0" w:space="0" w:color="auto"/>
                              </w:divBdr>
                              <w:divsChild>
                                <w:div w:id="1860704144">
                                  <w:marLeft w:val="0"/>
                                  <w:marRight w:val="0"/>
                                  <w:marTop w:val="0"/>
                                  <w:marBottom w:val="0"/>
                                  <w:divBdr>
                                    <w:top w:val="none" w:sz="0" w:space="0" w:color="auto"/>
                                    <w:left w:val="none" w:sz="0" w:space="0" w:color="auto"/>
                                    <w:bottom w:val="none" w:sz="0" w:space="0" w:color="auto"/>
                                    <w:right w:val="none" w:sz="0" w:space="0" w:color="auto"/>
                                  </w:divBdr>
                                  <w:divsChild>
                                    <w:div w:id="1942031454">
                                      <w:marLeft w:val="0"/>
                                      <w:marRight w:val="0"/>
                                      <w:marTop w:val="0"/>
                                      <w:marBottom w:val="0"/>
                                      <w:divBdr>
                                        <w:top w:val="none" w:sz="0" w:space="0" w:color="auto"/>
                                        <w:left w:val="none" w:sz="0" w:space="0" w:color="auto"/>
                                        <w:bottom w:val="none" w:sz="0" w:space="0" w:color="auto"/>
                                        <w:right w:val="none" w:sz="0" w:space="0" w:color="auto"/>
                                      </w:divBdr>
                                      <w:divsChild>
                                        <w:div w:id="2044816658">
                                          <w:marLeft w:val="0"/>
                                          <w:marRight w:val="0"/>
                                          <w:marTop w:val="0"/>
                                          <w:marBottom w:val="0"/>
                                          <w:divBdr>
                                            <w:top w:val="none" w:sz="0" w:space="0" w:color="auto"/>
                                            <w:left w:val="none" w:sz="0" w:space="0" w:color="auto"/>
                                            <w:bottom w:val="none" w:sz="0" w:space="0" w:color="auto"/>
                                            <w:right w:val="none" w:sz="0" w:space="0" w:color="auto"/>
                                          </w:divBdr>
                                          <w:divsChild>
                                            <w:div w:id="325785228">
                                              <w:marLeft w:val="0"/>
                                              <w:marRight w:val="0"/>
                                              <w:marTop w:val="0"/>
                                              <w:marBottom w:val="0"/>
                                              <w:divBdr>
                                                <w:top w:val="none" w:sz="0" w:space="0" w:color="auto"/>
                                                <w:left w:val="none" w:sz="0" w:space="0" w:color="auto"/>
                                                <w:bottom w:val="none" w:sz="0" w:space="0" w:color="auto"/>
                                                <w:right w:val="none" w:sz="0" w:space="0" w:color="auto"/>
                                              </w:divBdr>
                                              <w:divsChild>
                                                <w:div w:id="346175028">
                                                  <w:marLeft w:val="0"/>
                                                  <w:marRight w:val="0"/>
                                                  <w:marTop w:val="0"/>
                                                  <w:marBottom w:val="0"/>
                                                  <w:divBdr>
                                                    <w:top w:val="none" w:sz="0" w:space="0" w:color="auto"/>
                                                    <w:left w:val="none" w:sz="0" w:space="0" w:color="auto"/>
                                                    <w:bottom w:val="none" w:sz="0" w:space="0" w:color="auto"/>
                                                    <w:right w:val="none" w:sz="0" w:space="0" w:color="auto"/>
                                                  </w:divBdr>
                                                  <w:divsChild>
                                                    <w:div w:id="945816273">
                                                      <w:marLeft w:val="0"/>
                                                      <w:marRight w:val="0"/>
                                                      <w:marTop w:val="0"/>
                                                      <w:marBottom w:val="0"/>
                                                      <w:divBdr>
                                                        <w:top w:val="none" w:sz="0" w:space="0" w:color="auto"/>
                                                        <w:left w:val="none" w:sz="0" w:space="0" w:color="auto"/>
                                                        <w:bottom w:val="none" w:sz="0" w:space="0" w:color="auto"/>
                                                        <w:right w:val="none" w:sz="0" w:space="0" w:color="auto"/>
                                                      </w:divBdr>
                                                      <w:divsChild>
                                                        <w:div w:id="1849829460">
                                                          <w:marLeft w:val="0"/>
                                                          <w:marRight w:val="0"/>
                                                          <w:marTop w:val="0"/>
                                                          <w:marBottom w:val="0"/>
                                                          <w:divBdr>
                                                            <w:top w:val="none" w:sz="0" w:space="0" w:color="auto"/>
                                                            <w:left w:val="none" w:sz="0" w:space="0" w:color="auto"/>
                                                            <w:bottom w:val="none" w:sz="0" w:space="0" w:color="auto"/>
                                                            <w:right w:val="none" w:sz="0" w:space="0" w:color="auto"/>
                                                          </w:divBdr>
                                                          <w:divsChild>
                                                            <w:div w:id="138892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9200532">
      <w:bodyDiv w:val="1"/>
      <w:marLeft w:val="0"/>
      <w:marRight w:val="0"/>
      <w:marTop w:val="0"/>
      <w:marBottom w:val="0"/>
      <w:divBdr>
        <w:top w:val="none" w:sz="0" w:space="0" w:color="auto"/>
        <w:left w:val="none" w:sz="0" w:space="0" w:color="auto"/>
        <w:bottom w:val="none" w:sz="0" w:space="0" w:color="auto"/>
        <w:right w:val="none" w:sz="0" w:space="0" w:color="auto"/>
      </w:divBdr>
      <w:divsChild>
        <w:div w:id="587889420">
          <w:marLeft w:val="0"/>
          <w:marRight w:val="0"/>
          <w:marTop w:val="0"/>
          <w:marBottom w:val="0"/>
          <w:divBdr>
            <w:top w:val="none" w:sz="0" w:space="0" w:color="auto"/>
            <w:left w:val="none" w:sz="0" w:space="0" w:color="auto"/>
            <w:bottom w:val="none" w:sz="0" w:space="0" w:color="auto"/>
            <w:right w:val="none" w:sz="0" w:space="0" w:color="auto"/>
          </w:divBdr>
          <w:divsChild>
            <w:div w:id="733047373">
              <w:marLeft w:val="0"/>
              <w:marRight w:val="0"/>
              <w:marTop w:val="0"/>
              <w:marBottom w:val="0"/>
              <w:divBdr>
                <w:top w:val="none" w:sz="0" w:space="0" w:color="auto"/>
                <w:left w:val="none" w:sz="0" w:space="0" w:color="auto"/>
                <w:bottom w:val="none" w:sz="0" w:space="0" w:color="auto"/>
                <w:right w:val="none" w:sz="0" w:space="0" w:color="auto"/>
              </w:divBdr>
              <w:divsChild>
                <w:div w:id="1736202304">
                  <w:marLeft w:val="0"/>
                  <w:marRight w:val="0"/>
                  <w:marTop w:val="0"/>
                  <w:marBottom w:val="0"/>
                  <w:divBdr>
                    <w:top w:val="none" w:sz="0" w:space="0" w:color="auto"/>
                    <w:left w:val="none" w:sz="0" w:space="0" w:color="auto"/>
                    <w:bottom w:val="none" w:sz="0" w:space="0" w:color="auto"/>
                    <w:right w:val="none" w:sz="0" w:space="0" w:color="auto"/>
                  </w:divBdr>
                  <w:divsChild>
                    <w:div w:id="441919120">
                      <w:marLeft w:val="0"/>
                      <w:marRight w:val="0"/>
                      <w:marTop w:val="0"/>
                      <w:marBottom w:val="0"/>
                      <w:divBdr>
                        <w:top w:val="none" w:sz="0" w:space="0" w:color="auto"/>
                        <w:left w:val="none" w:sz="0" w:space="0" w:color="auto"/>
                        <w:bottom w:val="none" w:sz="0" w:space="0" w:color="auto"/>
                        <w:right w:val="none" w:sz="0" w:space="0" w:color="auto"/>
                      </w:divBdr>
                      <w:divsChild>
                        <w:div w:id="1089079621">
                          <w:marLeft w:val="0"/>
                          <w:marRight w:val="0"/>
                          <w:marTop w:val="0"/>
                          <w:marBottom w:val="0"/>
                          <w:divBdr>
                            <w:top w:val="none" w:sz="0" w:space="0" w:color="auto"/>
                            <w:left w:val="none" w:sz="0" w:space="0" w:color="auto"/>
                            <w:bottom w:val="none" w:sz="0" w:space="0" w:color="auto"/>
                            <w:right w:val="none" w:sz="0" w:space="0" w:color="auto"/>
                          </w:divBdr>
                          <w:divsChild>
                            <w:div w:id="1061631625">
                              <w:marLeft w:val="0"/>
                              <w:marRight w:val="0"/>
                              <w:marTop w:val="0"/>
                              <w:marBottom w:val="0"/>
                              <w:divBdr>
                                <w:top w:val="none" w:sz="0" w:space="0" w:color="auto"/>
                                <w:left w:val="none" w:sz="0" w:space="0" w:color="auto"/>
                                <w:bottom w:val="none" w:sz="0" w:space="0" w:color="auto"/>
                                <w:right w:val="none" w:sz="0" w:space="0" w:color="auto"/>
                              </w:divBdr>
                              <w:divsChild>
                                <w:div w:id="1293559272">
                                  <w:marLeft w:val="0"/>
                                  <w:marRight w:val="0"/>
                                  <w:marTop w:val="0"/>
                                  <w:marBottom w:val="0"/>
                                  <w:divBdr>
                                    <w:top w:val="none" w:sz="0" w:space="0" w:color="auto"/>
                                    <w:left w:val="none" w:sz="0" w:space="0" w:color="auto"/>
                                    <w:bottom w:val="none" w:sz="0" w:space="0" w:color="auto"/>
                                    <w:right w:val="none" w:sz="0" w:space="0" w:color="auto"/>
                                  </w:divBdr>
                                  <w:divsChild>
                                    <w:div w:id="998077653">
                                      <w:marLeft w:val="0"/>
                                      <w:marRight w:val="0"/>
                                      <w:marTop w:val="0"/>
                                      <w:marBottom w:val="0"/>
                                      <w:divBdr>
                                        <w:top w:val="none" w:sz="0" w:space="0" w:color="auto"/>
                                        <w:left w:val="none" w:sz="0" w:space="0" w:color="auto"/>
                                        <w:bottom w:val="none" w:sz="0" w:space="0" w:color="auto"/>
                                        <w:right w:val="none" w:sz="0" w:space="0" w:color="auto"/>
                                      </w:divBdr>
                                      <w:divsChild>
                                        <w:div w:id="1067460672">
                                          <w:marLeft w:val="0"/>
                                          <w:marRight w:val="0"/>
                                          <w:marTop w:val="0"/>
                                          <w:marBottom w:val="0"/>
                                          <w:divBdr>
                                            <w:top w:val="none" w:sz="0" w:space="0" w:color="auto"/>
                                            <w:left w:val="none" w:sz="0" w:space="0" w:color="auto"/>
                                            <w:bottom w:val="none" w:sz="0" w:space="0" w:color="auto"/>
                                            <w:right w:val="none" w:sz="0" w:space="0" w:color="auto"/>
                                          </w:divBdr>
                                          <w:divsChild>
                                            <w:div w:id="862400840">
                                              <w:marLeft w:val="0"/>
                                              <w:marRight w:val="0"/>
                                              <w:marTop w:val="0"/>
                                              <w:marBottom w:val="0"/>
                                              <w:divBdr>
                                                <w:top w:val="none" w:sz="0" w:space="0" w:color="auto"/>
                                                <w:left w:val="none" w:sz="0" w:space="0" w:color="auto"/>
                                                <w:bottom w:val="none" w:sz="0" w:space="0" w:color="auto"/>
                                                <w:right w:val="none" w:sz="0" w:space="0" w:color="auto"/>
                                              </w:divBdr>
                                              <w:divsChild>
                                                <w:div w:id="243759504">
                                                  <w:marLeft w:val="0"/>
                                                  <w:marRight w:val="0"/>
                                                  <w:marTop w:val="0"/>
                                                  <w:marBottom w:val="0"/>
                                                  <w:divBdr>
                                                    <w:top w:val="none" w:sz="0" w:space="0" w:color="auto"/>
                                                    <w:left w:val="none" w:sz="0" w:space="0" w:color="auto"/>
                                                    <w:bottom w:val="none" w:sz="0" w:space="0" w:color="auto"/>
                                                    <w:right w:val="none" w:sz="0" w:space="0" w:color="auto"/>
                                                  </w:divBdr>
                                                  <w:divsChild>
                                                    <w:div w:id="1942758526">
                                                      <w:marLeft w:val="0"/>
                                                      <w:marRight w:val="0"/>
                                                      <w:marTop w:val="0"/>
                                                      <w:marBottom w:val="0"/>
                                                      <w:divBdr>
                                                        <w:top w:val="none" w:sz="0" w:space="0" w:color="auto"/>
                                                        <w:left w:val="none" w:sz="0" w:space="0" w:color="auto"/>
                                                        <w:bottom w:val="none" w:sz="0" w:space="0" w:color="auto"/>
                                                        <w:right w:val="none" w:sz="0" w:space="0" w:color="auto"/>
                                                      </w:divBdr>
                                                      <w:divsChild>
                                                        <w:div w:id="361249545">
                                                          <w:marLeft w:val="0"/>
                                                          <w:marRight w:val="0"/>
                                                          <w:marTop w:val="0"/>
                                                          <w:marBottom w:val="0"/>
                                                          <w:divBdr>
                                                            <w:top w:val="none" w:sz="0" w:space="0" w:color="auto"/>
                                                            <w:left w:val="none" w:sz="0" w:space="0" w:color="auto"/>
                                                            <w:bottom w:val="none" w:sz="0" w:space="0" w:color="auto"/>
                                                            <w:right w:val="none" w:sz="0" w:space="0" w:color="auto"/>
                                                          </w:divBdr>
                                                          <w:divsChild>
                                                            <w:div w:id="15692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4292670">
      <w:bodyDiv w:val="1"/>
      <w:marLeft w:val="0"/>
      <w:marRight w:val="0"/>
      <w:marTop w:val="0"/>
      <w:marBottom w:val="0"/>
      <w:divBdr>
        <w:top w:val="none" w:sz="0" w:space="0" w:color="auto"/>
        <w:left w:val="none" w:sz="0" w:space="0" w:color="auto"/>
        <w:bottom w:val="none" w:sz="0" w:space="0" w:color="auto"/>
        <w:right w:val="none" w:sz="0" w:space="0" w:color="auto"/>
      </w:divBdr>
      <w:divsChild>
        <w:div w:id="378826574">
          <w:marLeft w:val="0"/>
          <w:marRight w:val="0"/>
          <w:marTop w:val="0"/>
          <w:marBottom w:val="0"/>
          <w:divBdr>
            <w:top w:val="none" w:sz="0" w:space="0" w:color="auto"/>
            <w:left w:val="none" w:sz="0" w:space="0" w:color="auto"/>
            <w:bottom w:val="none" w:sz="0" w:space="0" w:color="auto"/>
            <w:right w:val="none" w:sz="0" w:space="0" w:color="auto"/>
          </w:divBdr>
          <w:divsChild>
            <w:div w:id="667757111">
              <w:marLeft w:val="0"/>
              <w:marRight w:val="0"/>
              <w:marTop w:val="0"/>
              <w:marBottom w:val="0"/>
              <w:divBdr>
                <w:top w:val="none" w:sz="0" w:space="0" w:color="auto"/>
                <w:left w:val="none" w:sz="0" w:space="0" w:color="auto"/>
                <w:bottom w:val="none" w:sz="0" w:space="0" w:color="auto"/>
                <w:right w:val="none" w:sz="0" w:space="0" w:color="auto"/>
              </w:divBdr>
              <w:divsChild>
                <w:div w:id="1025985265">
                  <w:marLeft w:val="0"/>
                  <w:marRight w:val="0"/>
                  <w:marTop w:val="0"/>
                  <w:marBottom w:val="0"/>
                  <w:divBdr>
                    <w:top w:val="none" w:sz="0" w:space="0" w:color="auto"/>
                    <w:left w:val="none" w:sz="0" w:space="0" w:color="auto"/>
                    <w:bottom w:val="none" w:sz="0" w:space="0" w:color="auto"/>
                    <w:right w:val="none" w:sz="0" w:space="0" w:color="auto"/>
                  </w:divBdr>
                  <w:divsChild>
                    <w:div w:id="794562062">
                      <w:marLeft w:val="0"/>
                      <w:marRight w:val="0"/>
                      <w:marTop w:val="0"/>
                      <w:marBottom w:val="0"/>
                      <w:divBdr>
                        <w:top w:val="none" w:sz="0" w:space="0" w:color="auto"/>
                        <w:left w:val="none" w:sz="0" w:space="0" w:color="auto"/>
                        <w:bottom w:val="none" w:sz="0" w:space="0" w:color="auto"/>
                        <w:right w:val="none" w:sz="0" w:space="0" w:color="auto"/>
                      </w:divBdr>
                      <w:divsChild>
                        <w:div w:id="843935523">
                          <w:marLeft w:val="0"/>
                          <w:marRight w:val="0"/>
                          <w:marTop w:val="0"/>
                          <w:marBottom w:val="0"/>
                          <w:divBdr>
                            <w:top w:val="none" w:sz="0" w:space="0" w:color="auto"/>
                            <w:left w:val="none" w:sz="0" w:space="0" w:color="auto"/>
                            <w:bottom w:val="none" w:sz="0" w:space="0" w:color="auto"/>
                            <w:right w:val="none" w:sz="0" w:space="0" w:color="auto"/>
                          </w:divBdr>
                          <w:divsChild>
                            <w:div w:id="63914410">
                              <w:marLeft w:val="0"/>
                              <w:marRight w:val="0"/>
                              <w:marTop w:val="0"/>
                              <w:marBottom w:val="0"/>
                              <w:divBdr>
                                <w:top w:val="none" w:sz="0" w:space="0" w:color="auto"/>
                                <w:left w:val="none" w:sz="0" w:space="0" w:color="auto"/>
                                <w:bottom w:val="none" w:sz="0" w:space="0" w:color="auto"/>
                                <w:right w:val="none" w:sz="0" w:space="0" w:color="auto"/>
                              </w:divBdr>
                              <w:divsChild>
                                <w:div w:id="662927121">
                                  <w:marLeft w:val="0"/>
                                  <w:marRight w:val="0"/>
                                  <w:marTop w:val="0"/>
                                  <w:marBottom w:val="0"/>
                                  <w:divBdr>
                                    <w:top w:val="none" w:sz="0" w:space="0" w:color="auto"/>
                                    <w:left w:val="none" w:sz="0" w:space="0" w:color="auto"/>
                                    <w:bottom w:val="none" w:sz="0" w:space="0" w:color="auto"/>
                                    <w:right w:val="none" w:sz="0" w:space="0" w:color="auto"/>
                                  </w:divBdr>
                                  <w:divsChild>
                                    <w:div w:id="80683829">
                                      <w:marLeft w:val="0"/>
                                      <w:marRight w:val="0"/>
                                      <w:marTop w:val="0"/>
                                      <w:marBottom w:val="0"/>
                                      <w:divBdr>
                                        <w:top w:val="none" w:sz="0" w:space="0" w:color="auto"/>
                                        <w:left w:val="none" w:sz="0" w:space="0" w:color="auto"/>
                                        <w:bottom w:val="none" w:sz="0" w:space="0" w:color="auto"/>
                                        <w:right w:val="none" w:sz="0" w:space="0" w:color="auto"/>
                                      </w:divBdr>
                                      <w:divsChild>
                                        <w:div w:id="1670136159">
                                          <w:marLeft w:val="0"/>
                                          <w:marRight w:val="0"/>
                                          <w:marTop w:val="0"/>
                                          <w:marBottom w:val="0"/>
                                          <w:divBdr>
                                            <w:top w:val="none" w:sz="0" w:space="0" w:color="auto"/>
                                            <w:left w:val="none" w:sz="0" w:space="0" w:color="auto"/>
                                            <w:bottom w:val="none" w:sz="0" w:space="0" w:color="auto"/>
                                            <w:right w:val="none" w:sz="0" w:space="0" w:color="auto"/>
                                          </w:divBdr>
                                          <w:divsChild>
                                            <w:div w:id="1277441704">
                                              <w:marLeft w:val="0"/>
                                              <w:marRight w:val="0"/>
                                              <w:marTop w:val="0"/>
                                              <w:marBottom w:val="0"/>
                                              <w:divBdr>
                                                <w:top w:val="none" w:sz="0" w:space="0" w:color="auto"/>
                                                <w:left w:val="none" w:sz="0" w:space="0" w:color="auto"/>
                                                <w:bottom w:val="none" w:sz="0" w:space="0" w:color="auto"/>
                                                <w:right w:val="none" w:sz="0" w:space="0" w:color="auto"/>
                                              </w:divBdr>
                                              <w:divsChild>
                                                <w:div w:id="1143740513">
                                                  <w:marLeft w:val="0"/>
                                                  <w:marRight w:val="0"/>
                                                  <w:marTop w:val="0"/>
                                                  <w:marBottom w:val="0"/>
                                                  <w:divBdr>
                                                    <w:top w:val="none" w:sz="0" w:space="0" w:color="auto"/>
                                                    <w:left w:val="none" w:sz="0" w:space="0" w:color="auto"/>
                                                    <w:bottom w:val="none" w:sz="0" w:space="0" w:color="auto"/>
                                                    <w:right w:val="none" w:sz="0" w:space="0" w:color="auto"/>
                                                  </w:divBdr>
                                                  <w:divsChild>
                                                    <w:div w:id="1969242679">
                                                      <w:marLeft w:val="0"/>
                                                      <w:marRight w:val="0"/>
                                                      <w:marTop w:val="0"/>
                                                      <w:marBottom w:val="0"/>
                                                      <w:divBdr>
                                                        <w:top w:val="none" w:sz="0" w:space="0" w:color="auto"/>
                                                        <w:left w:val="none" w:sz="0" w:space="0" w:color="auto"/>
                                                        <w:bottom w:val="none" w:sz="0" w:space="0" w:color="auto"/>
                                                        <w:right w:val="none" w:sz="0" w:space="0" w:color="auto"/>
                                                      </w:divBdr>
                                                      <w:divsChild>
                                                        <w:div w:id="588386498">
                                                          <w:marLeft w:val="0"/>
                                                          <w:marRight w:val="0"/>
                                                          <w:marTop w:val="0"/>
                                                          <w:marBottom w:val="0"/>
                                                          <w:divBdr>
                                                            <w:top w:val="none" w:sz="0" w:space="0" w:color="auto"/>
                                                            <w:left w:val="none" w:sz="0" w:space="0" w:color="auto"/>
                                                            <w:bottom w:val="none" w:sz="0" w:space="0" w:color="auto"/>
                                                            <w:right w:val="none" w:sz="0" w:space="0" w:color="auto"/>
                                                          </w:divBdr>
                                                          <w:divsChild>
                                                            <w:div w:id="130674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3877529">
      <w:bodyDiv w:val="1"/>
      <w:marLeft w:val="0"/>
      <w:marRight w:val="0"/>
      <w:marTop w:val="0"/>
      <w:marBottom w:val="0"/>
      <w:divBdr>
        <w:top w:val="none" w:sz="0" w:space="0" w:color="auto"/>
        <w:left w:val="none" w:sz="0" w:space="0" w:color="auto"/>
        <w:bottom w:val="none" w:sz="0" w:space="0" w:color="auto"/>
        <w:right w:val="none" w:sz="0" w:space="0" w:color="auto"/>
      </w:divBdr>
      <w:divsChild>
        <w:div w:id="1686787289">
          <w:marLeft w:val="0"/>
          <w:marRight w:val="0"/>
          <w:marTop w:val="0"/>
          <w:marBottom w:val="0"/>
          <w:divBdr>
            <w:top w:val="none" w:sz="0" w:space="0" w:color="auto"/>
            <w:left w:val="none" w:sz="0" w:space="0" w:color="auto"/>
            <w:bottom w:val="none" w:sz="0" w:space="0" w:color="auto"/>
            <w:right w:val="none" w:sz="0" w:space="0" w:color="auto"/>
          </w:divBdr>
          <w:divsChild>
            <w:div w:id="1842230448">
              <w:marLeft w:val="0"/>
              <w:marRight w:val="0"/>
              <w:marTop w:val="0"/>
              <w:marBottom w:val="0"/>
              <w:divBdr>
                <w:top w:val="none" w:sz="0" w:space="0" w:color="auto"/>
                <w:left w:val="none" w:sz="0" w:space="0" w:color="auto"/>
                <w:bottom w:val="none" w:sz="0" w:space="0" w:color="auto"/>
                <w:right w:val="none" w:sz="0" w:space="0" w:color="auto"/>
              </w:divBdr>
              <w:divsChild>
                <w:div w:id="1860194699">
                  <w:marLeft w:val="0"/>
                  <w:marRight w:val="0"/>
                  <w:marTop w:val="0"/>
                  <w:marBottom w:val="0"/>
                  <w:divBdr>
                    <w:top w:val="none" w:sz="0" w:space="0" w:color="auto"/>
                    <w:left w:val="none" w:sz="0" w:space="0" w:color="auto"/>
                    <w:bottom w:val="none" w:sz="0" w:space="0" w:color="auto"/>
                    <w:right w:val="none" w:sz="0" w:space="0" w:color="auto"/>
                  </w:divBdr>
                  <w:divsChild>
                    <w:div w:id="402947784">
                      <w:marLeft w:val="0"/>
                      <w:marRight w:val="0"/>
                      <w:marTop w:val="0"/>
                      <w:marBottom w:val="0"/>
                      <w:divBdr>
                        <w:top w:val="none" w:sz="0" w:space="0" w:color="auto"/>
                        <w:left w:val="none" w:sz="0" w:space="0" w:color="auto"/>
                        <w:bottom w:val="none" w:sz="0" w:space="0" w:color="auto"/>
                        <w:right w:val="none" w:sz="0" w:space="0" w:color="auto"/>
                      </w:divBdr>
                      <w:divsChild>
                        <w:div w:id="1763866916">
                          <w:marLeft w:val="0"/>
                          <w:marRight w:val="0"/>
                          <w:marTop w:val="0"/>
                          <w:marBottom w:val="0"/>
                          <w:divBdr>
                            <w:top w:val="none" w:sz="0" w:space="0" w:color="auto"/>
                            <w:left w:val="none" w:sz="0" w:space="0" w:color="auto"/>
                            <w:bottom w:val="none" w:sz="0" w:space="0" w:color="auto"/>
                            <w:right w:val="none" w:sz="0" w:space="0" w:color="auto"/>
                          </w:divBdr>
                          <w:divsChild>
                            <w:div w:id="379288731">
                              <w:marLeft w:val="0"/>
                              <w:marRight w:val="0"/>
                              <w:marTop w:val="0"/>
                              <w:marBottom w:val="0"/>
                              <w:divBdr>
                                <w:top w:val="none" w:sz="0" w:space="0" w:color="auto"/>
                                <w:left w:val="none" w:sz="0" w:space="0" w:color="auto"/>
                                <w:bottom w:val="none" w:sz="0" w:space="0" w:color="auto"/>
                                <w:right w:val="none" w:sz="0" w:space="0" w:color="auto"/>
                              </w:divBdr>
                              <w:divsChild>
                                <w:div w:id="341902757">
                                  <w:marLeft w:val="0"/>
                                  <w:marRight w:val="0"/>
                                  <w:marTop w:val="0"/>
                                  <w:marBottom w:val="0"/>
                                  <w:divBdr>
                                    <w:top w:val="none" w:sz="0" w:space="0" w:color="auto"/>
                                    <w:left w:val="none" w:sz="0" w:space="0" w:color="auto"/>
                                    <w:bottom w:val="none" w:sz="0" w:space="0" w:color="auto"/>
                                    <w:right w:val="none" w:sz="0" w:space="0" w:color="auto"/>
                                  </w:divBdr>
                                  <w:divsChild>
                                    <w:div w:id="1711030684">
                                      <w:marLeft w:val="0"/>
                                      <w:marRight w:val="0"/>
                                      <w:marTop w:val="0"/>
                                      <w:marBottom w:val="0"/>
                                      <w:divBdr>
                                        <w:top w:val="none" w:sz="0" w:space="0" w:color="auto"/>
                                        <w:left w:val="none" w:sz="0" w:space="0" w:color="auto"/>
                                        <w:bottom w:val="none" w:sz="0" w:space="0" w:color="auto"/>
                                        <w:right w:val="none" w:sz="0" w:space="0" w:color="auto"/>
                                      </w:divBdr>
                                      <w:divsChild>
                                        <w:div w:id="1507286492">
                                          <w:marLeft w:val="0"/>
                                          <w:marRight w:val="0"/>
                                          <w:marTop w:val="0"/>
                                          <w:marBottom w:val="0"/>
                                          <w:divBdr>
                                            <w:top w:val="none" w:sz="0" w:space="0" w:color="auto"/>
                                            <w:left w:val="none" w:sz="0" w:space="0" w:color="auto"/>
                                            <w:bottom w:val="none" w:sz="0" w:space="0" w:color="auto"/>
                                            <w:right w:val="none" w:sz="0" w:space="0" w:color="auto"/>
                                          </w:divBdr>
                                          <w:divsChild>
                                            <w:div w:id="1287933232">
                                              <w:marLeft w:val="0"/>
                                              <w:marRight w:val="0"/>
                                              <w:marTop w:val="0"/>
                                              <w:marBottom w:val="0"/>
                                              <w:divBdr>
                                                <w:top w:val="none" w:sz="0" w:space="0" w:color="auto"/>
                                                <w:left w:val="none" w:sz="0" w:space="0" w:color="auto"/>
                                                <w:bottom w:val="none" w:sz="0" w:space="0" w:color="auto"/>
                                                <w:right w:val="none" w:sz="0" w:space="0" w:color="auto"/>
                                              </w:divBdr>
                                              <w:divsChild>
                                                <w:div w:id="703944011">
                                                  <w:marLeft w:val="0"/>
                                                  <w:marRight w:val="0"/>
                                                  <w:marTop w:val="0"/>
                                                  <w:marBottom w:val="0"/>
                                                  <w:divBdr>
                                                    <w:top w:val="none" w:sz="0" w:space="0" w:color="auto"/>
                                                    <w:left w:val="none" w:sz="0" w:space="0" w:color="auto"/>
                                                    <w:bottom w:val="none" w:sz="0" w:space="0" w:color="auto"/>
                                                    <w:right w:val="none" w:sz="0" w:space="0" w:color="auto"/>
                                                  </w:divBdr>
                                                  <w:divsChild>
                                                    <w:div w:id="1885558901">
                                                      <w:marLeft w:val="0"/>
                                                      <w:marRight w:val="0"/>
                                                      <w:marTop w:val="0"/>
                                                      <w:marBottom w:val="0"/>
                                                      <w:divBdr>
                                                        <w:top w:val="none" w:sz="0" w:space="0" w:color="auto"/>
                                                        <w:left w:val="none" w:sz="0" w:space="0" w:color="auto"/>
                                                        <w:bottom w:val="none" w:sz="0" w:space="0" w:color="auto"/>
                                                        <w:right w:val="none" w:sz="0" w:space="0" w:color="auto"/>
                                                      </w:divBdr>
                                                      <w:divsChild>
                                                        <w:div w:id="1976327217">
                                                          <w:marLeft w:val="0"/>
                                                          <w:marRight w:val="0"/>
                                                          <w:marTop w:val="0"/>
                                                          <w:marBottom w:val="0"/>
                                                          <w:divBdr>
                                                            <w:top w:val="none" w:sz="0" w:space="0" w:color="auto"/>
                                                            <w:left w:val="none" w:sz="0" w:space="0" w:color="auto"/>
                                                            <w:bottom w:val="none" w:sz="0" w:space="0" w:color="auto"/>
                                                            <w:right w:val="none" w:sz="0" w:space="0" w:color="auto"/>
                                                          </w:divBdr>
                                                          <w:divsChild>
                                                            <w:div w:id="11044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3661395">
      <w:bodyDiv w:val="1"/>
      <w:marLeft w:val="0"/>
      <w:marRight w:val="0"/>
      <w:marTop w:val="0"/>
      <w:marBottom w:val="0"/>
      <w:divBdr>
        <w:top w:val="none" w:sz="0" w:space="0" w:color="auto"/>
        <w:left w:val="none" w:sz="0" w:space="0" w:color="auto"/>
        <w:bottom w:val="none" w:sz="0" w:space="0" w:color="auto"/>
        <w:right w:val="none" w:sz="0" w:space="0" w:color="auto"/>
      </w:divBdr>
      <w:divsChild>
        <w:div w:id="551841838">
          <w:marLeft w:val="0"/>
          <w:marRight w:val="0"/>
          <w:marTop w:val="0"/>
          <w:marBottom w:val="0"/>
          <w:divBdr>
            <w:top w:val="none" w:sz="0" w:space="0" w:color="auto"/>
            <w:left w:val="none" w:sz="0" w:space="0" w:color="auto"/>
            <w:bottom w:val="none" w:sz="0" w:space="0" w:color="auto"/>
            <w:right w:val="none" w:sz="0" w:space="0" w:color="auto"/>
          </w:divBdr>
          <w:divsChild>
            <w:div w:id="1945648914">
              <w:marLeft w:val="0"/>
              <w:marRight w:val="0"/>
              <w:marTop w:val="0"/>
              <w:marBottom w:val="0"/>
              <w:divBdr>
                <w:top w:val="none" w:sz="0" w:space="0" w:color="auto"/>
                <w:left w:val="none" w:sz="0" w:space="0" w:color="auto"/>
                <w:bottom w:val="none" w:sz="0" w:space="0" w:color="auto"/>
                <w:right w:val="none" w:sz="0" w:space="0" w:color="auto"/>
              </w:divBdr>
              <w:divsChild>
                <w:div w:id="167184114">
                  <w:marLeft w:val="0"/>
                  <w:marRight w:val="0"/>
                  <w:marTop w:val="0"/>
                  <w:marBottom w:val="0"/>
                  <w:divBdr>
                    <w:top w:val="none" w:sz="0" w:space="0" w:color="auto"/>
                    <w:left w:val="none" w:sz="0" w:space="0" w:color="auto"/>
                    <w:bottom w:val="none" w:sz="0" w:space="0" w:color="auto"/>
                    <w:right w:val="none" w:sz="0" w:space="0" w:color="auto"/>
                  </w:divBdr>
                  <w:divsChild>
                    <w:div w:id="433552600">
                      <w:marLeft w:val="0"/>
                      <w:marRight w:val="0"/>
                      <w:marTop w:val="0"/>
                      <w:marBottom w:val="0"/>
                      <w:divBdr>
                        <w:top w:val="none" w:sz="0" w:space="0" w:color="auto"/>
                        <w:left w:val="none" w:sz="0" w:space="0" w:color="auto"/>
                        <w:bottom w:val="none" w:sz="0" w:space="0" w:color="auto"/>
                        <w:right w:val="none" w:sz="0" w:space="0" w:color="auto"/>
                      </w:divBdr>
                      <w:divsChild>
                        <w:div w:id="1229001336">
                          <w:marLeft w:val="0"/>
                          <w:marRight w:val="0"/>
                          <w:marTop w:val="0"/>
                          <w:marBottom w:val="0"/>
                          <w:divBdr>
                            <w:top w:val="none" w:sz="0" w:space="0" w:color="auto"/>
                            <w:left w:val="none" w:sz="0" w:space="0" w:color="auto"/>
                            <w:bottom w:val="none" w:sz="0" w:space="0" w:color="auto"/>
                            <w:right w:val="none" w:sz="0" w:space="0" w:color="auto"/>
                          </w:divBdr>
                          <w:divsChild>
                            <w:div w:id="1418672027">
                              <w:marLeft w:val="0"/>
                              <w:marRight w:val="0"/>
                              <w:marTop w:val="0"/>
                              <w:marBottom w:val="0"/>
                              <w:divBdr>
                                <w:top w:val="none" w:sz="0" w:space="0" w:color="auto"/>
                                <w:left w:val="none" w:sz="0" w:space="0" w:color="auto"/>
                                <w:bottom w:val="none" w:sz="0" w:space="0" w:color="auto"/>
                                <w:right w:val="none" w:sz="0" w:space="0" w:color="auto"/>
                              </w:divBdr>
                              <w:divsChild>
                                <w:div w:id="1201164359">
                                  <w:marLeft w:val="0"/>
                                  <w:marRight w:val="0"/>
                                  <w:marTop w:val="0"/>
                                  <w:marBottom w:val="0"/>
                                  <w:divBdr>
                                    <w:top w:val="none" w:sz="0" w:space="0" w:color="auto"/>
                                    <w:left w:val="none" w:sz="0" w:space="0" w:color="auto"/>
                                    <w:bottom w:val="none" w:sz="0" w:space="0" w:color="auto"/>
                                    <w:right w:val="none" w:sz="0" w:space="0" w:color="auto"/>
                                  </w:divBdr>
                                  <w:divsChild>
                                    <w:div w:id="1969243943">
                                      <w:marLeft w:val="0"/>
                                      <w:marRight w:val="0"/>
                                      <w:marTop w:val="0"/>
                                      <w:marBottom w:val="0"/>
                                      <w:divBdr>
                                        <w:top w:val="none" w:sz="0" w:space="0" w:color="auto"/>
                                        <w:left w:val="none" w:sz="0" w:space="0" w:color="auto"/>
                                        <w:bottom w:val="none" w:sz="0" w:space="0" w:color="auto"/>
                                        <w:right w:val="none" w:sz="0" w:space="0" w:color="auto"/>
                                      </w:divBdr>
                                      <w:divsChild>
                                        <w:div w:id="152765954">
                                          <w:marLeft w:val="0"/>
                                          <w:marRight w:val="0"/>
                                          <w:marTop w:val="0"/>
                                          <w:marBottom w:val="0"/>
                                          <w:divBdr>
                                            <w:top w:val="none" w:sz="0" w:space="0" w:color="auto"/>
                                            <w:left w:val="none" w:sz="0" w:space="0" w:color="auto"/>
                                            <w:bottom w:val="none" w:sz="0" w:space="0" w:color="auto"/>
                                            <w:right w:val="none" w:sz="0" w:space="0" w:color="auto"/>
                                          </w:divBdr>
                                          <w:divsChild>
                                            <w:div w:id="1085226549">
                                              <w:marLeft w:val="0"/>
                                              <w:marRight w:val="0"/>
                                              <w:marTop w:val="0"/>
                                              <w:marBottom w:val="0"/>
                                              <w:divBdr>
                                                <w:top w:val="none" w:sz="0" w:space="0" w:color="auto"/>
                                                <w:left w:val="none" w:sz="0" w:space="0" w:color="auto"/>
                                                <w:bottom w:val="none" w:sz="0" w:space="0" w:color="auto"/>
                                                <w:right w:val="none" w:sz="0" w:space="0" w:color="auto"/>
                                              </w:divBdr>
                                              <w:divsChild>
                                                <w:div w:id="1874343341">
                                                  <w:marLeft w:val="0"/>
                                                  <w:marRight w:val="0"/>
                                                  <w:marTop w:val="0"/>
                                                  <w:marBottom w:val="0"/>
                                                  <w:divBdr>
                                                    <w:top w:val="none" w:sz="0" w:space="0" w:color="auto"/>
                                                    <w:left w:val="none" w:sz="0" w:space="0" w:color="auto"/>
                                                    <w:bottom w:val="none" w:sz="0" w:space="0" w:color="auto"/>
                                                    <w:right w:val="none" w:sz="0" w:space="0" w:color="auto"/>
                                                  </w:divBdr>
                                                  <w:divsChild>
                                                    <w:div w:id="1245068402">
                                                      <w:marLeft w:val="0"/>
                                                      <w:marRight w:val="0"/>
                                                      <w:marTop w:val="0"/>
                                                      <w:marBottom w:val="0"/>
                                                      <w:divBdr>
                                                        <w:top w:val="none" w:sz="0" w:space="0" w:color="auto"/>
                                                        <w:left w:val="none" w:sz="0" w:space="0" w:color="auto"/>
                                                        <w:bottom w:val="none" w:sz="0" w:space="0" w:color="auto"/>
                                                        <w:right w:val="none" w:sz="0" w:space="0" w:color="auto"/>
                                                      </w:divBdr>
                                                      <w:divsChild>
                                                        <w:div w:id="772897642">
                                                          <w:marLeft w:val="0"/>
                                                          <w:marRight w:val="0"/>
                                                          <w:marTop w:val="0"/>
                                                          <w:marBottom w:val="0"/>
                                                          <w:divBdr>
                                                            <w:top w:val="none" w:sz="0" w:space="0" w:color="auto"/>
                                                            <w:left w:val="none" w:sz="0" w:space="0" w:color="auto"/>
                                                            <w:bottom w:val="none" w:sz="0" w:space="0" w:color="auto"/>
                                                            <w:right w:val="none" w:sz="0" w:space="0" w:color="auto"/>
                                                          </w:divBdr>
                                                          <w:divsChild>
                                                            <w:div w:id="56977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4970188">
      <w:bodyDiv w:val="1"/>
      <w:marLeft w:val="0"/>
      <w:marRight w:val="0"/>
      <w:marTop w:val="0"/>
      <w:marBottom w:val="0"/>
      <w:divBdr>
        <w:top w:val="none" w:sz="0" w:space="0" w:color="auto"/>
        <w:left w:val="none" w:sz="0" w:space="0" w:color="auto"/>
        <w:bottom w:val="none" w:sz="0" w:space="0" w:color="auto"/>
        <w:right w:val="none" w:sz="0" w:space="0" w:color="auto"/>
      </w:divBdr>
      <w:divsChild>
        <w:div w:id="1191532408">
          <w:marLeft w:val="0"/>
          <w:marRight w:val="0"/>
          <w:marTop w:val="0"/>
          <w:marBottom w:val="0"/>
          <w:divBdr>
            <w:top w:val="none" w:sz="0" w:space="0" w:color="auto"/>
            <w:left w:val="none" w:sz="0" w:space="0" w:color="auto"/>
            <w:bottom w:val="none" w:sz="0" w:space="0" w:color="auto"/>
            <w:right w:val="none" w:sz="0" w:space="0" w:color="auto"/>
          </w:divBdr>
          <w:divsChild>
            <w:div w:id="677971787">
              <w:marLeft w:val="0"/>
              <w:marRight w:val="0"/>
              <w:marTop w:val="0"/>
              <w:marBottom w:val="0"/>
              <w:divBdr>
                <w:top w:val="none" w:sz="0" w:space="0" w:color="auto"/>
                <w:left w:val="none" w:sz="0" w:space="0" w:color="auto"/>
                <w:bottom w:val="none" w:sz="0" w:space="0" w:color="auto"/>
                <w:right w:val="none" w:sz="0" w:space="0" w:color="auto"/>
              </w:divBdr>
              <w:divsChild>
                <w:div w:id="580599847">
                  <w:marLeft w:val="0"/>
                  <w:marRight w:val="0"/>
                  <w:marTop w:val="0"/>
                  <w:marBottom w:val="0"/>
                  <w:divBdr>
                    <w:top w:val="none" w:sz="0" w:space="0" w:color="auto"/>
                    <w:left w:val="none" w:sz="0" w:space="0" w:color="auto"/>
                    <w:bottom w:val="none" w:sz="0" w:space="0" w:color="auto"/>
                    <w:right w:val="none" w:sz="0" w:space="0" w:color="auto"/>
                  </w:divBdr>
                  <w:divsChild>
                    <w:div w:id="1766071606">
                      <w:marLeft w:val="0"/>
                      <w:marRight w:val="0"/>
                      <w:marTop w:val="0"/>
                      <w:marBottom w:val="0"/>
                      <w:divBdr>
                        <w:top w:val="none" w:sz="0" w:space="0" w:color="auto"/>
                        <w:left w:val="none" w:sz="0" w:space="0" w:color="auto"/>
                        <w:bottom w:val="none" w:sz="0" w:space="0" w:color="auto"/>
                        <w:right w:val="none" w:sz="0" w:space="0" w:color="auto"/>
                      </w:divBdr>
                      <w:divsChild>
                        <w:div w:id="1168592177">
                          <w:marLeft w:val="0"/>
                          <w:marRight w:val="0"/>
                          <w:marTop w:val="0"/>
                          <w:marBottom w:val="0"/>
                          <w:divBdr>
                            <w:top w:val="none" w:sz="0" w:space="0" w:color="auto"/>
                            <w:left w:val="none" w:sz="0" w:space="0" w:color="auto"/>
                            <w:bottom w:val="none" w:sz="0" w:space="0" w:color="auto"/>
                            <w:right w:val="none" w:sz="0" w:space="0" w:color="auto"/>
                          </w:divBdr>
                          <w:divsChild>
                            <w:div w:id="341779837">
                              <w:marLeft w:val="0"/>
                              <w:marRight w:val="0"/>
                              <w:marTop w:val="0"/>
                              <w:marBottom w:val="0"/>
                              <w:divBdr>
                                <w:top w:val="none" w:sz="0" w:space="0" w:color="auto"/>
                                <w:left w:val="none" w:sz="0" w:space="0" w:color="auto"/>
                                <w:bottom w:val="none" w:sz="0" w:space="0" w:color="auto"/>
                                <w:right w:val="none" w:sz="0" w:space="0" w:color="auto"/>
                              </w:divBdr>
                              <w:divsChild>
                                <w:div w:id="1148789159">
                                  <w:marLeft w:val="0"/>
                                  <w:marRight w:val="0"/>
                                  <w:marTop w:val="0"/>
                                  <w:marBottom w:val="0"/>
                                  <w:divBdr>
                                    <w:top w:val="none" w:sz="0" w:space="0" w:color="auto"/>
                                    <w:left w:val="none" w:sz="0" w:space="0" w:color="auto"/>
                                    <w:bottom w:val="none" w:sz="0" w:space="0" w:color="auto"/>
                                    <w:right w:val="none" w:sz="0" w:space="0" w:color="auto"/>
                                  </w:divBdr>
                                  <w:divsChild>
                                    <w:div w:id="394742060">
                                      <w:marLeft w:val="0"/>
                                      <w:marRight w:val="0"/>
                                      <w:marTop w:val="0"/>
                                      <w:marBottom w:val="0"/>
                                      <w:divBdr>
                                        <w:top w:val="none" w:sz="0" w:space="0" w:color="auto"/>
                                        <w:left w:val="none" w:sz="0" w:space="0" w:color="auto"/>
                                        <w:bottom w:val="none" w:sz="0" w:space="0" w:color="auto"/>
                                        <w:right w:val="none" w:sz="0" w:space="0" w:color="auto"/>
                                      </w:divBdr>
                                      <w:divsChild>
                                        <w:div w:id="139352831">
                                          <w:marLeft w:val="0"/>
                                          <w:marRight w:val="0"/>
                                          <w:marTop w:val="0"/>
                                          <w:marBottom w:val="0"/>
                                          <w:divBdr>
                                            <w:top w:val="none" w:sz="0" w:space="0" w:color="auto"/>
                                            <w:left w:val="none" w:sz="0" w:space="0" w:color="auto"/>
                                            <w:bottom w:val="none" w:sz="0" w:space="0" w:color="auto"/>
                                            <w:right w:val="none" w:sz="0" w:space="0" w:color="auto"/>
                                          </w:divBdr>
                                          <w:divsChild>
                                            <w:div w:id="1147818630">
                                              <w:marLeft w:val="0"/>
                                              <w:marRight w:val="0"/>
                                              <w:marTop w:val="0"/>
                                              <w:marBottom w:val="0"/>
                                              <w:divBdr>
                                                <w:top w:val="none" w:sz="0" w:space="0" w:color="auto"/>
                                                <w:left w:val="none" w:sz="0" w:space="0" w:color="auto"/>
                                                <w:bottom w:val="none" w:sz="0" w:space="0" w:color="auto"/>
                                                <w:right w:val="none" w:sz="0" w:space="0" w:color="auto"/>
                                              </w:divBdr>
                                              <w:divsChild>
                                                <w:div w:id="1846898611">
                                                  <w:marLeft w:val="0"/>
                                                  <w:marRight w:val="0"/>
                                                  <w:marTop w:val="0"/>
                                                  <w:marBottom w:val="0"/>
                                                  <w:divBdr>
                                                    <w:top w:val="none" w:sz="0" w:space="0" w:color="auto"/>
                                                    <w:left w:val="none" w:sz="0" w:space="0" w:color="auto"/>
                                                    <w:bottom w:val="none" w:sz="0" w:space="0" w:color="auto"/>
                                                    <w:right w:val="none" w:sz="0" w:space="0" w:color="auto"/>
                                                  </w:divBdr>
                                                  <w:divsChild>
                                                    <w:div w:id="475099937">
                                                      <w:marLeft w:val="0"/>
                                                      <w:marRight w:val="0"/>
                                                      <w:marTop w:val="0"/>
                                                      <w:marBottom w:val="0"/>
                                                      <w:divBdr>
                                                        <w:top w:val="none" w:sz="0" w:space="0" w:color="auto"/>
                                                        <w:left w:val="none" w:sz="0" w:space="0" w:color="auto"/>
                                                        <w:bottom w:val="none" w:sz="0" w:space="0" w:color="auto"/>
                                                        <w:right w:val="none" w:sz="0" w:space="0" w:color="auto"/>
                                                      </w:divBdr>
                                                      <w:divsChild>
                                                        <w:div w:id="712582401">
                                                          <w:marLeft w:val="0"/>
                                                          <w:marRight w:val="0"/>
                                                          <w:marTop w:val="0"/>
                                                          <w:marBottom w:val="0"/>
                                                          <w:divBdr>
                                                            <w:top w:val="none" w:sz="0" w:space="0" w:color="auto"/>
                                                            <w:left w:val="none" w:sz="0" w:space="0" w:color="auto"/>
                                                            <w:bottom w:val="none" w:sz="0" w:space="0" w:color="auto"/>
                                                            <w:right w:val="none" w:sz="0" w:space="0" w:color="auto"/>
                                                          </w:divBdr>
                                                          <w:divsChild>
                                                            <w:div w:id="5485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5253810">
      <w:bodyDiv w:val="1"/>
      <w:marLeft w:val="0"/>
      <w:marRight w:val="0"/>
      <w:marTop w:val="0"/>
      <w:marBottom w:val="0"/>
      <w:divBdr>
        <w:top w:val="none" w:sz="0" w:space="0" w:color="auto"/>
        <w:left w:val="none" w:sz="0" w:space="0" w:color="auto"/>
        <w:bottom w:val="none" w:sz="0" w:space="0" w:color="auto"/>
        <w:right w:val="none" w:sz="0" w:space="0" w:color="auto"/>
      </w:divBdr>
      <w:divsChild>
        <w:div w:id="711416139">
          <w:marLeft w:val="0"/>
          <w:marRight w:val="0"/>
          <w:marTop w:val="0"/>
          <w:marBottom w:val="0"/>
          <w:divBdr>
            <w:top w:val="none" w:sz="0" w:space="0" w:color="auto"/>
            <w:left w:val="none" w:sz="0" w:space="0" w:color="auto"/>
            <w:bottom w:val="none" w:sz="0" w:space="0" w:color="auto"/>
            <w:right w:val="none" w:sz="0" w:space="0" w:color="auto"/>
          </w:divBdr>
          <w:divsChild>
            <w:div w:id="78140179">
              <w:marLeft w:val="0"/>
              <w:marRight w:val="0"/>
              <w:marTop w:val="0"/>
              <w:marBottom w:val="0"/>
              <w:divBdr>
                <w:top w:val="none" w:sz="0" w:space="0" w:color="auto"/>
                <w:left w:val="none" w:sz="0" w:space="0" w:color="auto"/>
                <w:bottom w:val="none" w:sz="0" w:space="0" w:color="auto"/>
                <w:right w:val="none" w:sz="0" w:space="0" w:color="auto"/>
              </w:divBdr>
              <w:divsChild>
                <w:div w:id="1954166995">
                  <w:marLeft w:val="0"/>
                  <w:marRight w:val="0"/>
                  <w:marTop w:val="0"/>
                  <w:marBottom w:val="0"/>
                  <w:divBdr>
                    <w:top w:val="none" w:sz="0" w:space="0" w:color="auto"/>
                    <w:left w:val="none" w:sz="0" w:space="0" w:color="auto"/>
                    <w:bottom w:val="none" w:sz="0" w:space="0" w:color="auto"/>
                    <w:right w:val="none" w:sz="0" w:space="0" w:color="auto"/>
                  </w:divBdr>
                  <w:divsChild>
                    <w:div w:id="179316768">
                      <w:marLeft w:val="0"/>
                      <w:marRight w:val="0"/>
                      <w:marTop w:val="0"/>
                      <w:marBottom w:val="0"/>
                      <w:divBdr>
                        <w:top w:val="none" w:sz="0" w:space="0" w:color="auto"/>
                        <w:left w:val="none" w:sz="0" w:space="0" w:color="auto"/>
                        <w:bottom w:val="none" w:sz="0" w:space="0" w:color="auto"/>
                        <w:right w:val="none" w:sz="0" w:space="0" w:color="auto"/>
                      </w:divBdr>
                      <w:divsChild>
                        <w:div w:id="1245535205">
                          <w:marLeft w:val="0"/>
                          <w:marRight w:val="0"/>
                          <w:marTop w:val="0"/>
                          <w:marBottom w:val="0"/>
                          <w:divBdr>
                            <w:top w:val="none" w:sz="0" w:space="0" w:color="auto"/>
                            <w:left w:val="none" w:sz="0" w:space="0" w:color="auto"/>
                            <w:bottom w:val="none" w:sz="0" w:space="0" w:color="auto"/>
                            <w:right w:val="none" w:sz="0" w:space="0" w:color="auto"/>
                          </w:divBdr>
                          <w:divsChild>
                            <w:div w:id="1188178165">
                              <w:marLeft w:val="0"/>
                              <w:marRight w:val="0"/>
                              <w:marTop w:val="0"/>
                              <w:marBottom w:val="0"/>
                              <w:divBdr>
                                <w:top w:val="none" w:sz="0" w:space="0" w:color="auto"/>
                                <w:left w:val="none" w:sz="0" w:space="0" w:color="auto"/>
                                <w:bottom w:val="none" w:sz="0" w:space="0" w:color="auto"/>
                                <w:right w:val="none" w:sz="0" w:space="0" w:color="auto"/>
                              </w:divBdr>
                              <w:divsChild>
                                <w:div w:id="1726835965">
                                  <w:marLeft w:val="0"/>
                                  <w:marRight w:val="0"/>
                                  <w:marTop w:val="0"/>
                                  <w:marBottom w:val="0"/>
                                  <w:divBdr>
                                    <w:top w:val="none" w:sz="0" w:space="0" w:color="auto"/>
                                    <w:left w:val="none" w:sz="0" w:space="0" w:color="auto"/>
                                    <w:bottom w:val="none" w:sz="0" w:space="0" w:color="auto"/>
                                    <w:right w:val="none" w:sz="0" w:space="0" w:color="auto"/>
                                  </w:divBdr>
                                  <w:divsChild>
                                    <w:div w:id="1554194757">
                                      <w:marLeft w:val="0"/>
                                      <w:marRight w:val="0"/>
                                      <w:marTop w:val="0"/>
                                      <w:marBottom w:val="0"/>
                                      <w:divBdr>
                                        <w:top w:val="none" w:sz="0" w:space="0" w:color="auto"/>
                                        <w:left w:val="none" w:sz="0" w:space="0" w:color="auto"/>
                                        <w:bottom w:val="none" w:sz="0" w:space="0" w:color="auto"/>
                                        <w:right w:val="none" w:sz="0" w:space="0" w:color="auto"/>
                                      </w:divBdr>
                                      <w:divsChild>
                                        <w:div w:id="190850667">
                                          <w:marLeft w:val="0"/>
                                          <w:marRight w:val="0"/>
                                          <w:marTop w:val="0"/>
                                          <w:marBottom w:val="0"/>
                                          <w:divBdr>
                                            <w:top w:val="none" w:sz="0" w:space="0" w:color="auto"/>
                                            <w:left w:val="none" w:sz="0" w:space="0" w:color="auto"/>
                                            <w:bottom w:val="none" w:sz="0" w:space="0" w:color="auto"/>
                                            <w:right w:val="none" w:sz="0" w:space="0" w:color="auto"/>
                                          </w:divBdr>
                                          <w:divsChild>
                                            <w:div w:id="2016494974">
                                              <w:marLeft w:val="0"/>
                                              <w:marRight w:val="0"/>
                                              <w:marTop w:val="0"/>
                                              <w:marBottom w:val="0"/>
                                              <w:divBdr>
                                                <w:top w:val="none" w:sz="0" w:space="0" w:color="auto"/>
                                                <w:left w:val="none" w:sz="0" w:space="0" w:color="auto"/>
                                                <w:bottom w:val="none" w:sz="0" w:space="0" w:color="auto"/>
                                                <w:right w:val="none" w:sz="0" w:space="0" w:color="auto"/>
                                              </w:divBdr>
                                              <w:divsChild>
                                                <w:div w:id="10188271">
                                                  <w:marLeft w:val="0"/>
                                                  <w:marRight w:val="0"/>
                                                  <w:marTop w:val="0"/>
                                                  <w:marBottom w:val="0"/>
                                                  <w:divBdr>
                                                    <w:top w:val="none" w:sz="0" w:space="0" w:color="auto"/>
                                                    <w:left w:val="none" w:sz="0" w:space="0" w:color="auto"/>
                                                    <w:bottom w:val="none" w:sz="0" w:space="0" w:color="auto"/>
                                                    <w:right w:val="none" w:sz="0" w:space="0" w:color="auto"/>
                                                  </w:divBdr>
                                                  <w:divsChild>
                                                    <w:div w:id="137767475">
                                                      <w:marLeft w:val="0"/>
                                                      <w:marRight w:val="0"/>
                                                      <w:marTop w:val="0"/>
                                                      <w:marBottom w:val="0"/>
                                                      <w:divBdr>
                                                        <w:top w:val="none" w:sz="0" w:space="0" w:color="auto"/>
                                                        <w:left w:val="none" w:sz="0" w:space="0" w:color="auto"/>
                                                        <w:bottom w:val="none" w:sz="0" w:space="0" w:color="auto"/>
                                                        <w:right w:val="none" w:sz="0" w:space="0" w:color="auto"/>
                                                      </w:divBdr>
                                                      <w:divsChild>
                                                        <w:div w:id="1637448823">
                                                          <w:marLeft w:val="0"/>
                                                          <w:marRight w:val="0"/>
                                                          <w:marTop w:val="0"/>
                                                          <w:marBottom w:val="0"/>
                                                          <w:divBdr>
                                                            <w:top w:val="none" w:sz="0" w:space="0" w:color="auto"/>
                                                            <w:left w:val="none" w:sz="0" w:space="0" w:color="auto"/>
                                                            <w:bottom w:val="none" w:sz="0" w:space="0" w:color="auto"/>
                                                            <w:right w:val="none" w:sz="0" w:space="0" w:color="auto"/>
                                                          </w:divBdr>
                                                          <w:divsChild>
                                                            <w:div w:id="205063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8735173">
      <w:bodyDiv w:val="1"/>
      <w:marLeft w:val="0"/>
      <w:marRight w:val="0"/>
      <w:marTop w:val="0"/>
      <w:marBottom w:val="0"/>
      <w:divBdr>
        <w:top w:val="none" w:sz="0" w:space="0" w:color="auto"/>
        <w:left w:val="none" w:sz="0" w:space="0" w:color="auto"/>
        <w:bottom w:val="none" w:sz="0" w:space="0" w:color="auto"/>
        <w:right w:val="none" w:sz="0" w:space="0" w:color="auto"/>
      </w:divBdr>
      <w:divsChild>
        <w:div w:id="1859005508">
          <w:marLeft w:val="0"/>
          <w:marRight w:val="0"/>
          <w:marTop w:val="0"/>
          <w:marBottom w:val="0"/>
          <w:divBdr>
            <w:top w:val="none" w:sz="0" w:space="0" w:color="auto"/>
            <w:left w:val="none" w:sz="0" w:space="0" w:color="auto"/>
            <w:bottom w:val="none" w:sz="0" w:space="0" w:color="auto"/>
            <w:right w:val="none" w:sz="0" w:space="0" w:color="auto"/>
          </w:divBdr>
          <w:divsChild>
            <w:div w:id="1706639694">
              <w:marLeft w:val="0"/>
              <w:marRight w:val="0"/>
              <w:marTop w:val="0"/>
              <w:marBottom w:val="0"/>
              <w:divBdr>
                <w:top w:val="none" w:sz="0" w:space="0" w:color="auto"/>
                <w:left w:val="none" w:sz="0" w:space="0" w:color="auto"/>
                <w:bottom w:val="none" w:sz="0" w:space="0" w:color="auto"/>
                <w:right w:val="none" w:sz="0" w:space="0" w:color="auto"/>
              </w:divBdr>
              <w:divsChild>
                <w:div w:id="985090539">
                  <w:marLeft w:val="0"/>
                  <w:marRight w:val="0"/>
                  <w:marTop w:val="0"/>
                  <w:marBottom w:val="0"/>
                  <w:divBdr>
                    <w:top w:val="none" w:sz="0" w:space="0" w:color="auto"/>
                    <w:left w:val="none" w:sz="0" w:space="0" w:color="auto"/>
                    <w:bottom w:val="none" w:sz="0" w:space="0" w:color="auto"/>
                    <w:right w:val="none" w:sz="0" w:space="0" w:color="auto"/>
                  </w:divBdr>
                  <w:divsChild>
                    <w:div w:id="1572961884">
                      <w:marLeft w:val="0"/>
                      <w:marRight w:val="0"/>
                      <w:marTop w:val="0"/>
                      <w:marBottom w:val="0"/>
                      <w:divBdr>
                        <w:top w:val="none" w:sz="0" w:space="0" w:color="auto"/>
                        <w:left w:val="none" w:sz="0" w:space="0" w:color="auto"/>
                        <w:bottom w:val="none" w:sz="0" w:space="0" w:color="auto"/>
                        <w:right w:val="none" w:sz="0" w:space="0" w:color="auto"/>
                      </w:divBdr>
                      <w:divsChild>
                        <w:div w:id="1667396485">
                          <w:marLeft w:val="0"/>
                          <w:marRight w:val="0"/>
                          <w:marTop w:val="0"/>
                          <w:marBottom w:val="0"/>
                          <w:divBdr>
                            <w:top w:val="none" w:sz="0" w:space="0" w:color="auto"/>
                            <w:left w:val="none" w:sz="0" w:space="0" w:color="auto"/>
                            <w:bottom w:val="none" w:sz="0" w:space="0" w:color="auto"/>
                            <w:right w:val="none" w:sz="0" w:space="0" w:color="auto"/>
                          </w:divBdr>
                          <w:divsChild>
                            <w:div w:id="1032733039">
                              <w:marLeft w:val="0"/>
                              <w:marRight w:val="0"/>
                              <w:marTop w:val="0"/>
                              <w:marBottom w:val="0"/>
                              <w:divBdr>
                                <w:top w:val="none" w:sz="0" w:space="0" w:color="auto"/>
                                <w:left w:val="none" w:sz="0" w:space="0" w:color="auto"/>
                                <w:bottom w:val="none" w:sz="0" w:space="0" w:color="auto"/>
                                <w:right w:val="none" w:sz="0" w:space="0" w:color="auto"/>
                              </w:divBdr>
                              <w:divsChild>
                                <w:div w:id="1852603782">
                                  <w:marLeft w:val="0"/>
                                  <w:marRight w:val="0"/>
                                  <w:marTop w:val="0"/>
                                  <w:marBottom w:val="0"/>
                                  <w:divBdr>
                                    <w:top w:val="none" w:sz="0" w:space="0" w:color="auto"/>
                                    <w:left w:val="none" w:sz="0" w:space="0" w:color="auto"/>
                                    <w:bottom w:val="none" w:sz="0" w:space="0" w:color="auto"/>
                                    <w:right w:val="none" w:sz="0" w:space="0" w:color="auto"/>
                                  </w:divBdr>
                                  <w:divsChild>
                                    <w:div w:id="856231112">
                                      <w:marLeft w:val="0"/>
                                      <w:marRight w:val="0"/>
                                      <w:marTop w:val="0"/>
                                      <w:marBottom w:val="0"/>
                                      <w:divBdr>
                                        <w:top w:val="none" w:sz="0" w:space="0" w:color="auto"/>
                                        <w:left w:val="none" w:sz="0" w:space="0" w:color="auto"/>
                                        <w:bottom w:val="none" w:sz="0" w:space="0" w:color="auto"/>
                                        <w:right w:val="none" w:sz="0" w:space="0" w:color="auto"/>
                                      </w:divBdr>
                                      <w:divsChild>
                                        <w:div w:id="1145969103">
                                          <w:marLeft w:val="0"/>
                                          <w:marRight w:val="0"/>
                                          <w:marTop w:val="0"/>
                                          <w:marBottom w:val="0"/>
                                          <w:divBdr>
                                            <w:top w:val="none" w:sz="0" w:space="0" w:color="auto"/>
                                            <w:left w:val="none" w:sz="0" w:space="0" w:color="auto"/>
                                            <w:bottom w:val="none" w:sz="0" w:space="0" w:color="auto"/>
                                            <w:right w:val="none" w:sz="0" w:space="0" w:color="auto"/>
                                          </w:divBdr>
                                          <w:divsChild>
                                            <w:div w:id="298000878">
                                              <w:marLeft w:val="0"/>
                                              <w:marRight w:val="0"/>
                                              <w:marTop w:val="0"/>
                                              <w:marBottom w:val="0"/>
                                              <w:divBdr>
                                                <w:top w:val="none" w:sz="0" w:space="0" w:color="auto"/>
                                                <w:left w:val="none" w:sz="0" w:space="0" w:color="auto"/>
                                                <w:bottom w:val="none" w:sz="0" w:space="0" w:color="auto"/>
                                                <w:right w:val="none" w:sz="0" w:space="0" w:color="auto"/>
                                              </w:divBdr>
                                              <w:divsChild>
                                                <w:div w:id="1042366923">
                                                  <w:marLeft w:val="0"/>
                                                  <w:marRight w:val="0"/>
                                                  <w:marTop w:val="0"/>
                                                  <w:marBottom w:val="0"/>
                                                  <w:divBdr>
                                                    <w:top w:val="none" w:sz="0" w:space="0" w:color="auto"/>
                                                    <w:left w:val="none" w:sz="0" w:space="0" w:color="auto"/>
                                                    <w:bottom w:val="none" w:sz="0" w:space="0" w:color="auto"/>
                                                    <w:right w:val="none" w:sz="0" w:space="0" w:color="auto"/>
                                                  </w:divBdr>
                                                  <w:divsChild>
                                                    <w:div w:id="282663569">
                                                      <w:marLeft w:val="0"/>
                                                      <w:marRight w:val="0"/>
                                                      <w:marTop w:val="0"/>
                                                      <w:marBottom w:val="0"/>
                                                      <w:divBdr>
                                                        <w:top w:val="none" w:sz="0" w:space="0" w:color="auto"/>
                                                        <w:left w:val="none" w:sz="0" w:space="0" w:color="auto"/>
                                                        <w:bottom w:val="none" w:sz="0" w:space="0" w:color="auto"/>
                                                        <w:right w:val="none" w:sz="0" w:space="0" w:color="auto"/>
                                                      </w:divBdr>
                                                      <w:divsChild>
                                                        <w:div w:id="1157653948">
                                                          <w:marLeft w:val="0"/>
                                                          <w:marRight w:val="0"/>
                                                          <w:marTop w:val="0"/>
                                                          <w:marBottom w:val="0"/>
                                                          <w:divBdr>
                                                            <w:top w:val="none" w:sz="0" w:space="0" w:color="auto"/>
                                                            <w:left w:val="none" w:sz="0" w:space="0" w:color="auto"/>
                                                            <w:bottom w:val="none" w:sz="0" w:space="0" w:color="auto"/>
                                                            <w:right w:val="none" w:sz="0" w:space="0" w:color="auto"/>
                                                          </w:divBdr>
                                                          <w:divsChild>
                                                            <w:div w:id="159875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3157926">
      <w:bodyDiv w:val="1"/>
      <w:marLeft w:val="0"/>
      <w:marRight w:val="0"/>
      <w:marTop w:val="0"/>
      <w:marBottom w:val="0"/>
      <w:divBdr>
        <w:top w:val="none" w:sz="0" w:space="0" w:color="auto"/>
        <w:left w:val="none" w:sz="0" w:space="0" w:color="auto"/>
        <w:bottom w:val="none" w:sz="0" w:space="0" w:color="auto"/>
        <w:right w:val="none" w:sz="0" w:space="0" w:color="auto"/>
      </w:divBdr>
      <w:divsChild>
        <w:div w:id="2042439024">
          <w:marLeft w:val="0"/>
          <w:marRight w:val="0"/>
          <w:marTop w:val="0"/>
          <w:marBottom w:val="0"/>
          <w:divBdr>
            <w:top w:val="none" w:sz="0" w:space="0" w:color="auto"/>
            <w:left w:val="none" w:sz="0" w:space="0" w:color="auto"/>
            <w:bottom w:val="none" w:sz="0" w:space="0" w:color="auto"/>
            <w:right w:val="none" w:sz="0" w:space="0" w:color="auto"/>
          </w:divBdr>
          <w:divsChild>
            <w:div w:id="390730790">
              <w:marLeft w:val="0"/>
              <w:marRight w:val="0"/>
              <w:marTop w:val="0"/>
              <w:marBottom w:val="0"/>
              <w:divBdr>
                <w:top w:val="none" w:sz="0" w:space="0" w:color="auto"/>
                <w:left w:val="none" w:sz="0" w:space="0" w:color="auto"/>
                <w:bottom w:val="none" w:sz="0" w:space="0" w:color="auto"/>
                <w:right w:val="none" w:sz="0" w:space="0" w:color="auto"/>
              </w:divBdr>
              <w:divsChild>
                <w:div w:id="482284502">
                  <w:marLeft w:val="0"/>
                  <w:marRight w:val="0"/>
                  <w:marTop w:val="0"/>
                  <w:marBottom w:val="0"/>
                  <w:divBdr>
                    <w:top w:val="none" w:sz="0" w:space="0" w:color="auto"/>
                    <w:left w:val="none" w:sz="0" w:space="0" w:color="auto"/>
                    <w:bottom w:val="none" w:sz="0" w:space="0" w:color="auto"/>
                    <w:right w:val="none" w:sz="0" w:space="0" w:color="auto"/>
                  </w:divBdr>
                  <w:divsChild>
                    <w:div w:id="1705401718">
                      <w:marLeft w:val="0"/>
                      <w:marRight w:val="0"/>
                      <w:marTop w:val="0"/>
                      <w:marBottom w:val="0"/>
                      <w:divBdr>
                        <w:top w:val="none" w:sz="0" w:space="0" w:color="auto"/>
                        <w:left w:val="none" w:sz="0" w:space="0" w:color="auto"/>
                        <w:bottom w:val="none" w:sz="0" w:space="0" w:color="auto"/>
                        <w:right w:val="none" w:sz="0" w:space="0" w:color="auto"/>
                      </w:divBdr>
                      <w:divsChild>
                        <w:div w:id="1872264210">
                          <w:marLeft w:val="0"/>
                          <w:marRight w:val="0"/>
                          <w:marTop w:val="0"/>
                          <w:marBottom w:val="0"/>
                          <w:divBdr>
                            <w:top w:val="none" w:sz="0" w:space="0" w:color="auto"/>
                            <w:left w:val="none" w:sz="0" w:space="0" w:color="auto"/>
                            <w:bottom w:val="none" w:sz="0" w:space="0" w:color="auto"/>
                            <w:right w:val="none" w:sz="0" w:space="0" w:color="auto"/>
                          </w:divBdr>
                          <w:divsChild>
                            <w:div w:id="1852718037">
                              <w:marLeft w:val="0"/>
                              <w:marRight w:val="0"/>
                              <w:marTop w:val="0"/>
                              <w:marBottom w:val="0"/>
                              <w:divBdr>
                                <w:top w:val="none" w:sz="0" w:space="0" w:color="auto"/>
                                <w:left w:val="none" w:sz="0" w:space="0" w:color="auto"/>
                                <w:bottom w:val="none" w:sz="0" w:space="0" w:color="auto"/>
                                <w:right w:val="none" w:sz="0" w:space="0" w:color="auto"/>
                              </w:divBdr>
                              <w:divsChild>
                                <w:div w:id="1522085394">
                                  <w:marLeft w:val="0"/>
                                  <w:marRight w:val="0"/>
                                  <w:marTop w:val="0"/>
                                  <w:marBottom w:val="0"/>
                                  <w:divBdr>
                                    <w:top w:val="none" w:sz="0" w:space="0" w:color="auto"/>
                                    <w:left w:val="none" w:sz="0" w:space="0" w:color="auto"/>
                                    <w:bottom w:val="none" w:sz="0" w:space="0" w:color="auto"/>
                                    <w:right w:val="none" w:sz="0" w:space="0" w:color="auto"/>
                                  </w:divBdr>
                                  <w:divsChild>
                                    <w:div w:id="1380786884">
                                      <w:marLeft w:val="0"/>
                                      <w:marRight w:val="0"/>
                                      <w:marTop w:val="0"/>
                                      <w:marBottom w:val="0"/>
                                      <w:divBdr>
                                        <w:top w:val="none" w:sz="0" w:space="0" w:color="auto"/>
                                        <w:left w:val="none" w:sz="0" w:space="0" w:color="auto"/>
                                        <w:bottom w:val="none" w:sz="0" w:space="0" w:color="auto"/>
                                        <w:right w:val="none" w:sz="0" w:space="0" w:color="auto"/>
                                      </w:divBdr>
                                      <w:divsChild>
                                        <w:div w:id="1365447333">
                                          <w:marLeft w:val="0"/>
                                          <w:marRight w:val="0"/>
                                          <w:marTop w:val="0"/>
                                          <w:marBottom w:val="0"/>
                                          <w:divBdr>
                                            <w:top w:val="none" w:sz="0" w:space="0" w:color="auto"/>
                                            <w:left w:val="none" w:sz="0" w:space="0" w:color="auto"/>
                                            <w:bottom w:val="none" w:sz="0" w:space="0" w:color="auto"/>
                                            <w:right w:val="none" w:sz="0" w:space="0" w:color="auto"/>
                                          </w:divBdr>
                                          <w:divsChild>
                                            <w:div w:id="1143235206">
                                              <w:marLeft w:val="0"/>
                                              <w:marRight w:val="0"/>
                                              <w:marTop w:val="0"/>
                                              <w:marBottom w:val="0"/>
                                              <w:divBdr>
                                                <w:top w:val="none" w:sz="0" w:space="0" w:color="auto"/>
                                                <w:left w:val="none" w:sz="0" w:space="0" w:color="auto"/>
                                                <w:bottom w:val="none" w:sz="0" w:space="0" w:color="auto"/>
                                                <w:right w:val="none" w:sz="0" w:space="0" w:color="auto"/>
                                              </w:divBdr>
                                              <w:divsChild>
                                                <w:div w:id="56830790">
                                                  <w:marLeft w:val="0"/>
                                                  <w:marRight w:val="0"/>
                                                  <w:marTop w:val="0"/>
                                                  <w:marBottom w:val="0"/>
                                                  <w:divBdr>
                                                    <w:top w:val="none" w:sz="0" w:space="0" w:color="auto"/>
                                                    <w:left w:val="none" w:sz="0" w:space="0" w:color="auto"/>
                                                    <w:bottom w:val="none" w:sz="0" w:space="0" w:color="auto"/>
                                                    <w:right w:val="none" w:sz="0" w:space="0" w:color="auto"/>
                                                  </w:divBdr>
                                                  <w:divsChild>
                                                    <w:div w:id="230385614">
                                                      <w:marLeft w:val="0"/>
                                                      <w:marRight w:val="0"/>
                                                      <w:marTop w:val="0"/>
                                                      <w:marBottom w:val="0"/>
                                                      <w:divBdr>
                                                        <w:top w:val="none" w:sz="0" w:space="0" w:color="auto"/>
                                                        <w:left w:val="none" w:sz="0" w:space="0" w:color="auto"/>
                                                        <w:bottom w:val="none" w:sz="0" w:space="0" w:color="auto"/>
                                                        <w:right w:val="none" w:sz="0" w:space="0" w:color="auto"/>
                                                      </w:divBdr>
                                                      <w:divsChild>
                                                        <w:div w:id="1548445030">
                                                          <w:marLeft w:val="0"/>
                                                          <w:marRight w:val="0"/>
                                                          <w:marTop w:val="0"/>
                                                          <w:marBottom w:val="0"/>
                                                          <w:divBdr>
                                                            <w:top w:val="none" w:sz="0" w:space="0" w:color="auto"/>
                                                            <w:left w:val="none" w:sz="0" w:space="0" w:color="auto"/>
                                                            <w:bottom w:val="none" w:sz="0" w:space="0" w:color="auto"/>
                                                            <w:right w:val="none" w:sz="0" w:space="0" w:color="auto"/>
                                                          </w:divBdr>
                                                          <w:divsChild>
                                                            <w:div w:id="168909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7349787">
      <w:bodyDiv w:val="1"/>
      <w:marLeft w:val="0"/>
      <w:marRight w:val="0"/>
      <w:marTop w:val="0"/>
      <w:marBottom w:val="0"/>
      <w:divBdr>
        <w:top w:val="none" w:sz="0" w:space="0" w:color="auto"/>
        <w:left w:val="none" w:sz="0" w:space="0" w:color="auto"/>
        <w:bottom w:val="none" w:sz="0" w:space="0" w:color="auto"/>
        <w:right w:val="none" w:sz="0" w:space="0" w:color="auto"/>
      </w:divBdr>
      <w:divsChild>
        <w:div w:id="2136828073">
          <w:marLeft w:val="0"/>
          <w:marRight w:val="0"/>
          <w:marTop w:val="0"/>
          <w:marBottom w:val="0"/>
          <w:divBdr>
            <w:top w:val="none" w:sz="0" w:space="0" w:color="auto"/>
            <w:left w:val="none" w:sz="0" w:space="0" w:color="auto"/>
            <w:bottom w:val="none" w:sz="0" w:space="0" w:color="auto"/>
            <w:right w:val="none" w:sz="0" w:space="0" w:color="auto"/>
          </w:divBdr>
          <w:divsChild>
            <w:div w:id="900600082">
              <w:marLeft w:val="0"/>
              <w:marRight w:val="0"/>
              <w:marTop w:val="0"/>
              <w:marBottom w:val="0"/>
              <w:divBdr>
                <w:top w:val="none" w:sz="0" w:space="0" w:color="auto"/>
                <w:left w:val="none" w:sz="0" w:space="0" w:color="auto"/>
                <w:bottom w:val="none" w:sz="0" w:space="0" w:color="auto"/>
                <w:right w:val="none" w:sz="0" w:space="0" w:color="auto"/>
              </w:divBdr>
              <w:divsChild>
                <w:div w:id="1900483350">
                  <w:marLeft w:val="0"/>
                  <w:marRight w:val="0"/>
                  <w:marTop w:val="0"/>
                  <w:marBottom w:val="0"/>
                  <w:divBdr>
                    <w:top w:val="none" w:sz="0" w:space="0" w:color="auto"/>
                    <w:left w:val="none" w:sz="0" w:space="0" w:color="auto"/>
                    <w:bottom w:val="none" w:sz="0" w:space="0" w:color="auto"/>
                    <w:right w:val="none" w:sz="0" w:space="0" w:color="auto"/>
                  </w:divBdr>
                  <w:divsChild>
                    <w:div w:id="1006320557">
                      <w:marLeft w:val="0"/>
                      <w:marRight w:val="0"/>
                      <w:marTop w:val="0"/>
                      <w:marBottom w:val="0"/>
                      <w:divBdr>
                        <w:top w:val="none" w:sz="0" w:space="0" w:color="auto"/>
                        <w:left w:val="none" w:sz="0" w:space="0" w:color="auto"/>
                        <w:bottom w:val="none" w:sz="0" w:space="0" w:color="auto"/>
                        <w:right w:val="none" w:sz="0" w:space="0" w:color="auto"/>
                      </w:divBdr>
                      <w:divsChild>
                        <w:div w:id="2005816784">
                          <w:marLeft w:val="0"/>
                          <w:marRight w:val="0"/>
                          <w:marTop w:val="0"/>
                          <w:marBottom w:val="0"/>
                          <w:divBdr>
                            <w:top w:val="none" w:sz="0" w:space="0" w:color="auto"/>
                            <w:left w:val="none" w:sz="0" w:space="0" w:color="auto"/>
                            <w:bottom w:val="none" w:sz="0" w:space="0" w:color="auto"/>
                            <w:right w:val="none" w:sz="0" w:space="0" w:color="auto"/>
                          </w:divBdr>
                          <w:divsChild>
                            <w:div w:id="114568055">
                              <w:marLeft w:val="0"/>
                              <w:marRight w:val="0"/>
                              <w:marTop w:val="0"/>
                              <w:marBottom w:val="0"/>
                              <w:divBdr>
                                <w:top w:val="none" w:sz="0" w:space="0" w:color="auto"/>
                                <w:left w:val="none" w:sz="0" w:space="0" w:color="auto"/>
                                <w:bottom w:val="none" w:sz="0" w:space="0" w:color="auto"/>
                                <w:right w:val="none" w:sz="0" w:space="0" w:color="auto"/>
                              </w:divBdr>
                              <w:divsChild>
                                <w:div w:id="1916820547">
                                  <w:marLeft w:val="0"/>
                                  <w:marRight w:val="0"/>
                                  <w:marTop w:val="0"/>
                                  <w:marBottom w:val="0"/>
                                  <w:divBdr>
                                    <w:top w:val="none" w:sz="0" w:space="0" w:color="auto"/>
                                    <w:left w:val="none" w:sz="0" w:space="0" w:color="auto"/>
                                    <w:bottom w:val="none" w:sz="0" w:space="0" w:color="auto"/>
                                    <w:right w:val="none" w:sz="0" w:space="0" w:color="auto"/>
                                  </w:divBdr>
                                  <w:divsChild>
                                    <w:div w:id="2139882329">
                                      <w:marLeft w:val="0"/>
                                      <w:marRight w:val="0"/>
                                      <w:marTop w:val="0"/>
                                      <w:marBottom w:val="0"/>
                                      <w:divBdr>
                                        <w:top w:val="none" w:sz="0" w:space="0" w:color="auto"/>
                                        <w:left w:val="none" w:sz="0" w:space="0" w:color="auto"/>
                                        <w:bottom w:val="none" w:sz="0" w:space="0" w:color="auto"/>
                                        <w:right w:val="none" w:sz="0" w:space="0" w:color="auto"/>
                                      </w:divBdr>
                                      <w:divsChild>
                                        <w:div w:id="2114785084">
                                          <w:marLeft w:val="0"/>
                                          <w:marRight w:val="0"/>
                                          <w:marTop w:val="0"/>
                                          <w:marBottom w:val="0"/>
                                          <w:divBdr>
                                            <w:top w:val="none" w:sz="0" w:space="0" w:color="auto"/>
                                            <w:left w:val="none" w:sz="0" w:space="0" w:color="auto"/>
                                            <w:bottom w:val="none" w:sz="0" w:space="0" w:color="auto"/>
                                            <w:right w:val="none" w:sz="0" w:space="0" w:color="auto"/>
                                          </w:divBdr>
                                          <w:divsChild>
                                            <w:div w:id="1785734050">
                                              <w:marLeft w:val="0"/>
                                              <w:marRight w:val="0"/>
                                              <w:marTop w:val="0"/>
                                              <w:marBottom w:val="0"/>
                                              <w:divBdr>
                                                <w:top w:val="none" w:sz="0" w:space="0" w:color="auto"/>
                                                <w:left w:val="none" w:sz="0" w:space="0" w:color="auto"/>
                                                <w:bottom w:val="none" w:sz="0" w:space="0" w:color="auto"/>
                                                <w:right w:val="none" w:sz="0" w:space="0" w:color="auto"/>
                                              </w:divBdr>
                                              <w:divsChild>
                                                <w:div w:id="2075664289">
                                                  <w:marLeft w:val="0"/>
                                                  <w:marRight w:val="0"/>
                                                  <w:marTop w:val="0"/>
                                                  <w:marBottom w:val="0"/>
                                                  <w:divBdr>
                                                    <w:top w:val="none" w:sz="0" w:space="0" w:color="auto"/>
                                                    <w:left w:val="none" w:sz="0" w:space="0" w:color="auto"/>
                                                    <w:bottom w:val="none" w:sz="0" w:space="0" w:color="auto"/>
                                                    <w:right w:val="none" w:sz="0" w:space="0" w:color="auto"/>
                                                  </w:divBdr>
                                                  <w:divsChild>
                                                    <w:div w:id="1384409582">
                                                      <w:marLeft w:val="0"/>
                                                      <w:marRight w:val="0"/>
                                                      <w:marTop w:val="0"/>
                                                      <w:marBottom w:val="0"/>
                                                      <w:divBdr>
                                                        <w:top w:val="none" w:sz="0" w:space="0" w:color="auto"/>
                                                        <w:left w:val="none" w:sz="0" w:space="0" w:color="auto"/>
                                                        <w:bottom w:val="none" w:sz="0" w:space="0" w:color="auto"/>
                                                        <w:right w:val="none" w:sz="0" w:space="0" w:color="auto"/>
                                                      </w:divBdr>
                                                      <w:divsChild>
                                                        <w:div w:id="1737587029">
                                                          <w:marLeft w:val="0"/>
                                                          <w:marRight w:val="0"/>
                                                          <w:marTop w:val="0"/>
                                                          <w:marBottom w:val="0"/>
                                                          <w:divBdr>
                                                            <w:top w:val="none" w:sz="0" w:space="0" w:color="auto"/>
                                                            <w:left w:val="none" w:sz="0" w:space="0" w:color="auto"/>
                                                            <w:bottom w:val="none" w:sz="0" w:space="0" w:color="auto"/>
                                                            <w:right w:val="none" w:sz="0" w:space="0" w:color="auto"/>
                                                          </w:divBdr>
                                                          <w:divsChild>
                                                            <w:div w:id="192395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8098096">
      <w:bodyDiv w:val="1"/>
      <w:marLeft w:val="0"/>
      <w:marRight w:val="0"/>
      <w:marTop w:val="0"/>
      <w:marBottom w:val="0"/>
      <w:divBdr>
        <w:top w:val="none" w:sz="0" w:space="0" w:color="auto"/>
        <w:left w:val="none" w:sz="0" w:space="0" w:color="auto"/>
        <w:bottom w:val="none" w:sz="0" w:space="0" w:color="auto"/>
        <w:right w:val="none" w:sz="0" w:space="0" w:color="auto"/>
      </w:divBdr>
      <w:divsChild>
        <w:div w:id="1753745654">
          <w:marLeft w:val="0"/>
          <w:marRight w:val="0"/>
          <w:marTop w:val="0"/>
          <w:marBottom w:val="0"/>
          <w:divBdr>
            <w:top w:val="none" w:sz="0" w:space="0" w:color="auto"/>
            <w:left w:val="none" w:sz="0" w:space="0" w:color="auto"/>
            <w:bottom w:val="none" w:sz="0" w:space="0" w:color="auto"/>
            <w:right w:val="none" w:sz="0" w:space="0" w:color="auto"/>
          </w:divBdr>
          <w:divsChild>
            <w:div w:id="24061644">
              <w:marLeft w:val="0"/>
              <w:marRight w:val="0"/>
              <w:marTop w:val="0"/>
              <w:marBottom w:val="0"/>
              <w:divBdr>
                <w:top w:val="none" w:sz="0" w:space="0" w:color="auto"/>
                <w:left w:val="none" w:sz="0" w:space="0" w:color="auto"/>
                <w:bottom w:val="none" w:sz="0" w:space="0" w:color="auto"/>
                <w:right w:val="none" w:sz="0" w:space="0" w:color="auto"/>
              </w:divBdr>
              <w:divsChild>
                <w:div w:id="1371107549">
                  <w:marLeft w:val="0"/>
                  <w:marRight w:val="0"/>
                  <w:marTop w:val="0"/>
                  <w:marBottom w:val="0"/>
                  <w:divBdr>
                    <w:top w:val="none" w:sz="0" w:space="0" w:color="auto"/>
                    <w:left w:val="none" w:sz="0" w:space="0" w:color="auto"/>
                    <w:bottom w:val="none" w:sz="0" w:space="0" w:color="auto"/>
                    <w:right w:val="none" w:sz="0" w:space="0" w:color="auto"/>
                  </w:divBdr>
                  <w:divsChild>
                    <w:div w:id="435442783">
                      <w:marLeft w:val="0"/>
                      <w:marRight w:val="0"/>
                      <w:marTop w:val="0"/>
                      <w:marBottom w:val="0"/>
                      <w:divBdr>
                        <w:top w:val="none" w:sz="0" w:space="0" w:color="auto"/>
                        <w:left w:val="none" w:sz="0" w:space="0" w:color="auto"/>
                        <w:bottom w:val="none" w:sz="0" w:space="0" w:color="auto"/>
                        <w:right w:val="none" w:sz="0" w:space="0" w:color="auto"/>
                      </w:divBdr>
                      <w:divsChild>
                        <w:div w:id="1469586988">
                          <w:marLeft w:val="0"/>
                          <w:marRight w:val="0"/>
                          <w:marTop w:val="0"/>
                          <w:marBottom w:val="0"/>
                          <w:divBdr>
                            <w:top w:val="none" w:sz="0" w:space="0" w:color="auto"/>
                            <w:left w:val="none" w:sz="0" w:space="0" w:color="auto"/>
                            <w:bottom w:val="none" w:sz="0" w:space="0" w:color="auto"/>
                            <w:right w:val="none" w:sz="0" w:space="0" w:color="auto"/>
                          </w:divBdr>
                          <w:divsChild>
                            <w:div w:id="1327710872">
                              <w:marLeft w:val="0"/>
                              <w:marRight w:val="0"/>
                              <w:marTop w:val="0"/>
                              <w:marBottom w:val="0"/>
                              <w:divBdr>
                                <w:top w:val="none" w:sz="0" w:space="0" w:color="auto"/>
                                <w:left w:val="none" w:sz="0" w:space="0" w:color="auto"/>
                                <w:bottom w:val="none" w:sz="0" w:space="0" w:color="auto"/>
                                <w:right w:val="none" w:sz="0" w:space="0" w:color="auto"/>
                              </w:divBdr>
                              <w:divsChild>
                                <w:div w:id="224530845">
                                  <w:marLeft w:val="0"/>
                                  <w:marRight w:val="0"/>
                                  <w:marTop w:val="0"/>
                                  <w:marBottom w:val="0"/>
                                  <w:divBdr>
                                    <w:top w:val="none" w:sz="0" w:space="0" w:color="auto"/>
                                    <w:left w:val="none" w:sz="0" w:space="0" w:color="auto"/>
                                    <w:bottom w:val="none" w:sz="0" w:space="0" w:color="auto"/>
                                    <w:right w:val="none" w:sz="0" w:space="0" w:color="auto"/>
                                  </w:divBdr>
                                  <w:divsChild>
                                    <w:div w:id="783814654">
                                      <w:marLeft w:val="0"/>
                                      <w:marRight w:val="0"/>
                                      <w:marTop w:val="0"/>
                                      <w:marBottom w:val="0"/>
                                      <w:divBdr>
                                        <w:top w:val="none" w:sz="0" w:space="0" w:color="auto"/>
                                        <w:left w:val="none" w:sz="0" w:space="0" w:color="auto"/>
                                        <w:bottom w:val="none" w:sz="0" w:space="0" w:color="auto"/>
                                        <w:right w:val="none" w:sz="0" w:space="0" w:color="auto"/>
                                      </w:divBdr>
                                      <w:divsChild>
                                        <w:div w:id="1208101542">
                                          <w:marLeft w:val="0"/>
                                          <w:marRight w:val="0"/>
                                          <w:marTop w:val="0"/>
                                          <w:marBottom w:val="0"/>
                                          <w:divBdr>
                                            <w:top w:val="none" w:sz="0" w:space="0" w:color="auto"/>
                                            <w:left w:val="none" w:sz="0" w:space="0" w:color="auto"/>
                                            <w:bottom w:val="none" w:sz="0" w:space="0" w:color="auto"/>
                                            <w:right w:val="none" w:sz="0" w:space="0" w:color="auto"/>
                                          </w:divBdr>
                                          <w:divsChild>
                                            <w:div w:id="1555922211">
                                              <w:marLeft w:val="0"/>
                                              <w:marRight w:val="0"/>
                                              <w:marTop w:val="0"/>
                                              <w:marBottom w:val="0"/>
                                              <w:divBdr>
                                                <w:top w:val="none" w:sz="0" w:space="0" w:color="auto"/>
                                                <w:left w:val="none" w:sz="0" w:space="0" w:color="auto"/>
                                                <w:bottom w:val="none" w:sz="0" w:space="0" w:color="auto"/>
                                                <w:right w:val="none" w:sz="0" w:space="0" w:color="auto"/>
                                              </w:divBdr>
                                              <w:divsChild>
                                                <w:div w:id="599604467">
                                                  <w:marLeft w:val="0"/>
                                                  <w:marRight w:val="0"/>
                                                  <w:marTop w:val="0"/>
                                                  <w:marBottom w:val="0"/>
                                                  <w:divBdr>
                                                    <w:top w:val="none" w:sz="0" w:space="0" w:color="auto"/>
                                                    <w:left w:val="none" w:sz="0" w:space="0" w:color="auto"/>
                                                    <w:bottom w:val="none" w:sz="0" w:space="0" w:color="auto"/>
                                                    <w:right w:val="none" w:sz="0" w:space="0" w:color="auto"/>
                                                  </w:divBdr>
                                                  <w:divsChild>
                                                    <w:div w:id="878665328">
                                                      <w:marLeft w:val="0"/>
                                                      <w:marRight w:val="0"/>
                                                      <w:marTop w:val="0"/>
                                                      <w:marBottom w:val="0"/>
                                                      <w:divBdr>
                                                        <w:top w:val="none" w:sz="0" w:space="0" w:color="auto"/>
                                                        <w:left w:val="none" w:sz="0" w:space="0" w:color="auto"/>
                                                        <w:bottom w:val="none" w:sz="0" w:space="0" w:color="auto"/>
                                                        <w:right w:val="none" w:sz="0" w:space="0" w:color="auto"/>
                                                      </w:divBdr>
                                                      <w:divsChild>
                                                        <w:div w:id="204872457">
                                                          <w:marLeft w:val="0"/>
                                                          <w:marRight w:val="0"/>
                                                          <w:marTop w:val="0"/>
                                                          <w:marBottom w:val="0"/>
                                                          <w:divBdr>
                                                            <w:top w:val="none" w:sz="0" w:space="0" w:color="auto"/>
                                                            <w:left w:val="none" w:sz="0" w:space="0" w:color="auto"/>
                                                            <w:bottom w:val="none" w:sz="0" w:space="0" w:color="auto"/>
                                                            <w:right w:val="none" w:sz="0" w:space="0" w:color="auto"/>
                                                          </w:divBdr>
                                                          <w:divsChild>
                                                            <w:div w:id="12909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1397905">
      <w:bodyDiv w:val="1"/>
      <w:marLeft w:val="0"/>
      <w:marRight w:val="0"/>
      <w:marTop w:val="0"/>
      <w:marBottom w:val="0"/>
      <w:divBdr>
        <w:top w:val="none" w:sz="0" w:space="0" w:color="auto"/>
        <w:left w:val="none" w:sz="0" w:space="0" w:color="auto"/>
        <w:bottom w:val="none" w:sz="0" w:space="0" w:color="auto"/>
        <w:right w:val="none" w:sz="0" w:space="0" w:color="auto"/>
      </w:divBdr>
      <w:divsChild>
        <w:div w:id="970595035">
          <w:marLeft w:val="0"/>
          <w:marRight w:val="0"/>
          <w:marTop w:val="0"/>
          <w:marBottom w:val="0"/>
          <w:divBdr>
            <w:top w:val="none" w:sz="0" w:space="0" w:color="auto"/>
            <w:left w:val="none" w:sz="0" w:space="0" w:color="auto"/>
            <w:bottom w:val="none" w:sz="0" w:space="0" w:color="auto"/>
            <w:right w:val="none" w:sz="0" w:space="0" w:color="auto"/>
          </w:divBdr>
          <w:divsChild>
            <w:div w:id="62988288">
              <w:marLeft w:val="0"/>
              <w:marRight w:val="0"/>
              <w:marTop w:val="0"/>
              <w:marBottom w:val="0"/>
              <w:divBdr>
                <w:top w:val="none" w:sz="0" w:space="0" w:color="auto"/>
                <w:left w:val="none" w:sz="0" w:space="0" w:color="auto"/>
                <w:bottom w:val="none" w:sz="0" w:space="0" w:color="auto"/>
                <w:right w:val="none" w:sz="0" w:space="0" w:color="auto"/>
              </w:divBdr>
              <w:divsChild>
                <w:div w:id="621693694">
                  <w:marLeft w:val="0"/>
                  <w:marRight w:val="0"/>
                  <w:marTop w:val="0"/>
                  <w:marBottom w:val="0"/>
                  <w:divBdr>
                    <w:top w:val="none" w:sz="0" w:space="0" w:color="auto"/>
                    <w:left w:val="none" w:sz="0" w:space="0" w:color="auto"/>
                    <w:bottom w:val="none" w:sz="0" w:space="0" w:color="auto"/>
                    <w:right w:val="none" w:sz="0" w:space="0" w:color="auto"/>
                  </w:divBdr>
                  <w:divsChild>
                    <w:div w:id="2045716003">
                      <w:marLeft w:val="0"/>
                      <w:marRight w:val="0"/>
                      <w:marTop w:val="0"/>
                      <w:marBottom w:val="0"/>
                      <w:divBdr>
                        <w:top w:val="none" w:sz="0" w:space="0" w:color="auto"/>
                        <w:left w:val="none" w:sz="0" w:space="0" w:color="auto"/>
                        <w:bottom w:val="none" w:sz="0" w:space="0" w:color="auto"/>
                        <w:right w:val="none" w:sz="0" w:space="0" w:color="auto"/>
                      </w:divBdr>
                      <w:divsChild>
                        <w:div w:id="1303340766">
                          <w:marLeft w:val="0"/>
                          <w:marRight w:val="0"/>
                          <w:marTop w:val="0"/>
                          <w:marBottom w:val="0"/>
                          <w:divBdr>
                            <w:top w:val="none" w:sz="0" w:space="0" w:color="auto"/>
                            <w:left w:val="none" w:sz="0" w:space="0" w:color="auto"/>
                            <w:bottom w:val="none" w:sz="0" w:space="0" w:color="auto"/>
                            <w:right w:val="none" w:sz="0" w:space="0" w:color="auto"/>
                          </w:divBdr>
                          <w:divsChild>
                            <w:div w:id="812915969">
                              <w:marLeft w:val="0"/>
                              <w:marRight w:val="0"/>
                              <w:marTop w:val="0"/>
                              <w:marBottom w:val="0"/>
                              <w:divBdr>
                                <w:top w:val="none" w:sz="0" w:space="0" w:color="auto"/>
                                <w:left w:val="none" w:sz="0" w:space="0" w:color="auto"/>
                                <w:bottom w:val="none" w:sz="0" w:space="0" w:color="auto"/>
                                <w:right w:val="none" w:sz="0" w:space="0" w:color="auto"/>
                              </w:divBdr>
                              <w:divsChild>
                                <w:div w:id="1489832508">
                                  <w:marLeft w:val="0"/>
                                  <w:marRight w:val="0"/>
                                  <w:marTop w:val="0"/>
                                  <w:marBottom w:val="0"/>
                                  <w:divBdr>
                                    <w:top w:val="none" w:sz="0" w:space="0" w:color="auto"/>
                                    <w:left w:val="none" w:sz="0" w:space="0" w:color="auto"/>
                                    <w:bottom w:val="none" w:sz="0" w:space="0" w:color="auto"/>
                                    <w:right w:val="none" w:sz="0" w:space="0" w:color="auto"/>
                                  </w:divBdr>
                                  <w:divsChild>
                                    <w:div w:id="1546059928">
                                      <w:marLeft w:val="0"/>
                                      <w:marRight w:val="0"/>
                                      <w:marTop w:val="0"/>
                                      <w:marBottom w:val="0"/>
                                      <w:divBdr>
                                        <w:top w:val="none" w:sz="0" w:space="0" w:color="auto"/>
                                        <w:left w:val="none" w:sz="0" w:space="0" w:color="auto"/>
                                        <w:bottom w:val="none" w:sz="0" w:space="0" w:color="auto"/>
                                        <w:right w:val="none" w:sz="0" w:space="0" w:color="auto"/>
                                      </w:divBdr>
                                      <w:divsChild>
                                        <w:div w:id="1080252615">
                                          <w:marLeft w:val="0"/>
                                          <w:marRight w:val="0"/>
                                          <w:marTop w:val="0"/>
                                          <w:marBottom w:val="0"/>
                                          <w:divBdr>
                                            <w:top w:val="none" w:sz="0" w:space="0" w:color="auto"/>
                                            <w:left w:val="none" w:sz="0" w:space="0" w:color="auto"/>
                                            <w:bottom w:val="none" w:sz="0" w:space="0" w:color="auto"/>
                                            <w:right w:val="none" w:sz="0" w:space="0" w:color="auto"/>
                                          </w:divBdr>
                                          <w:divsChild>
                                            <w:div w:id="768815186">
                                              <w:marLeft w:val="0"/>
                                              <w:marRight w:val="0"/>
                                              <w:marTop w:val="0"/>
                                              <w:marBottom w:val="0"/>
                                              <w:divBdr>
                                                <w:top w:val="none" w:sz="0" w:space="0" w:color="auto"/>
                                                <w:left w:val="none" w:sz="0" w:space="0" w:color="auto"/>
                                                <w:bottom w:val="none" w:sz="0" w:space="0" w:color="auto"/>
                                                <w:right w:val="none" w:sz="0" w:space="0" w:color="auto"/>
                                              </w:divBdr>
                                              <w:divsChild>
                                                <w:div w:id="801537768">
                                                  <w:marLeft w:val="0"/>
                                                  <w:marRight w:val="0"/>
                                                  <w:marTop w:val="0"/>
                                                  <w:marBottom w:val="0"/>
                                                  <w:divBdr>
                                                    <w:top w:val="none" w:sz="0" w:space="0" w:color="auto"/>
                                                    <w:left w:val="none" w:sz="0" w:space="0" w:color="auto"/>
                                                    <w:bottom w:val="none" w:sz="0" w:space="0" w:color="auto"/>
                                                    <w:right w:val="none" w:sz="0" w:space="0" w:color="auto"/>
                                                  </w:divBdr>
                                                  <w:divsChild>
                                                    <w:div w:id="1420255537">
                                                      <w:marLeft w:val="0"/>
                                                      <w:marRight w:val="0"/>
                                                      <w:marTop w:val="0"/>
                                                      <w:marBottom w:val="0"/>
                                                      <w:divBdr>
                                                        <w:top w:val="none" w:sz="0" w:space="0" w:color="auto"/>
                                                        <w:left w:val="none" w:sz="0" w:space="0" w:color="auto"/>
                                                        <w:bottom w:val="none" w:sz="0" w:space="0" w:color="auto"/>
                                                        <w:right w:val="none" w:sz="0" w:space="0" w:color="auto"/>
                                                      </w:divBdr>
                                                      <w:divsChild>
                                                        <w:div w:id="2052150924">
                                                          <w:marLeft w:val="0"/>
                                                          <w:marRight w:val="0"/>
                                                          <w:marTop w:val="0"/>
                                                          <w:marBottom w:val="0"/>
                                                          <w:divBdr>
                                                            <w:top w:val="none" w:sz="0" w:space="0" w:color="auto"/>
                                                            <w:left w:val="none" w:sz="0" w:space="0" w:color="auto"/>
                                                            <w:bottom w:val="none" w:sz="0" w:space="0" w:color="auto"/>
                                                            <w:right w:val="none" w:sz="0" w:space="0" w:color="auto"/>
                                                          </w:divBdr>
                                                          <w:divsChild>
                                                            <w:div w:id="160715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7107199">
      <w:bodyDiv w:val="1"/>
      <w:marLeft w:val="0"/>
      <w:marRight w:val="0"/>
      <w:marTop w:val="0"/>
      <w:marBottom w:val="0"/>
      <w:divBdr>
        <w:top w:val="none" w:sz="0" w:space="0" w:color="auto"/>
        <w:left w:val="none" w:sz="0" w:space="0" w:color="auto"/>
        <w:bottom w:val="none" w:sz="0" w:space="0" w:color="auto"/>
        <w:right w:val="none" w:sz="0" w:space="0" w:color="auto"/>
      </w:divBdr>
      <w:divsChild>
        <w:div w:id="638919478">
          <w:marLeft w:val="0"/>
          <w:marRight w:val="0"/>
          <w:marTop w:val="0"/>
          <w:marBottom w:val="0"/>
          <w:divBdr>
            <w:top w:val="none" w:sz="0" w:space="0" w:color="auto"/>
            <w:left w:val="none" w:sz="0" w:space="0" w:color="auto"/>
            <w:bottom w:val="none" w:sz="0" w:space="0" w:color="auto"/>
            <w:right w:val="none" w:sz="0" w:space="0" w:color="auto"/>
          </w:divBdr>
          <w:divsChild>
            <w:div w:id="844638105">
              <w:marLeft w:val="0"/>
              <w:marRight w:val="0"/>
              <w:marTop w:val="0"/>
              <w:marBottom w:val="0"/>
              <w:divBdr>
                <w:top w:val="none" w:sz="0" w:space="0" w:color="auto"/>
                <w:left w:val="none" w:sz="0" w:space="0" w:color="auto"/>
                <w:bottom w:val="none" w:sz="0" w:space="0" w:color="auto"/>
                <w:right w:val="none" w:sz="0" w:space="0" w:color="auto"/>
              </w:divBdr>
              <w:divsChild>
                <w:div w:id="1714646542">
                  <w:marLeft w:val="0"/>
                  <w:marRight w:val="0"/>
                  <w:marTop w:val="0"/>
                  <w:marBottom w:val="0"/>
                  <w:divBdr>
                    <w:top w:val="none" w:sz="0" w:space="0" w:color="auto"/>
                    <w:left w:val="none" w:sz="0" w:space="0" w:color="auto"/>
                    <w:bottom w:val="none" w:sz="0" w:space="0" w:color="auto"/>
                    <w:right w:val="none" w:sz="0" w:space="0" w:color="auto"/>
                  </w:divBdr>
                  <w:divsChild>
                    <w:div w:id="1633751431">
                      <w:marLeft w:val="0"/>
                      <w:marRight w:val="0"/>
                      <w:marTop w:val="0"/>
                      <w:marBottom w:val="0"/>
                      <w:divBdr>
                        <w:top w:val="none" w:sz="0" w:space="0" w:color="auto"/>
                        <w:left w:val="none" w:sz="0" w:space="0" w:color="auto"/>
                        <w:bottom w:val="none" w:sz="0" w:space="0" w:color="auto"/>
                        <w:right w:val="none" w:sz="0" w:space="0" w:color="auto"/>
                      </w:divBdr>
                      <w:divsChild>
                        <w:div w:id="844200914">
                          <w:marLeft w:val="0"/>
                          <w:marRight w:val="0"/>
                          <w:marTop w:val="0"/>
                          <w:marBottom w:val="0"/>
                          <w:divBdr>
                            <w:top w:val="none" w:sz="0" w:space="0" w:color="auto"/>
                            <w:left w:val="none" w:sz="0" w:space="0" w:color="auto"/>
                            <w:bottom w:val="none" w:sz="0" w:space="0" w:color="auto"/>
                            <w:right w:val="none" w:sz="0" w:space="0" w:color="auto"/>
                          </w:divBdr>
                          <w:divsChild>
                            <w:div w:id="1080754454">
                              <w:marLeft w:val="0"/>
                              <w:marRight w:val="0"/>
                              <w:marTop w:val="0"/>
                              <w:marBottom w:val="0"/>
                              <w:divBdr>
                                <w:top w:val="none" w:sz="0" w:space="0" w:color="auto"/>
                                <w:left w:val="none" w:sz="0" w:space="0" w:color="auto"/>
                                <w:bottom w:val="none" w:sz="0" w:space="0" w:color="auto"/>
                                <w:right w:val="none" w:sz="0" w:space="0" w:color="auto"/>
                              </w:divBdr>
                              <w:divsChild>
                                <w:div w:id="1045639483">
                                  <w:marLeft w:val="0"/>
                                  <w:marRight w:val="0"/>
                                  <w:marTop w:val="0"/>
                                  <w:marBottom w:val="0"/>
                                  <w:divBdr>
                                    <w:top w:val="none" w:sz="0" w:space="0" w:color="auto"/>
                                    <w:left w:val="none" w:sz="0" w:space="0" w:color="auto"/>
                                    <w:bottom w:val="none" w:sz="0" w:space="0" w:color="auto"/>
                                    <w:right w:val="none" w:sz="0" w:space="0" w:color="auto"/>
                                  </w:divBdr>
                                  <w:divsChild>
                                    <w:div w:id="1959529391">
                                      <w:marLeft w:val="0"/>
                                      <w:marRight w:val="0"/>
                                      <w:marTop w:val="0"/>
                                      <w:marBottom w:val="0"/>
                                      <w:divBdr>
                                        <w:top w:val="none" w:sz="0" w:space="0" w:color="auto"/>
                                        <w:left w:val="none" w:sz="0" w:space="0" w:color="auto"/>
                                        <w:bottom w:val="none" w:sz="0" w:space="0" w:color="auto"/>
                                        <w:right w:val="none" w:sz="0" w:space="0" w:color="auto"/>
                                      </w:divBdr>
                                      <w:divsChild>
                                        <w:div w:id="498077163">
                                          <w:marLeft w:val="0"/>
                                          <w:marRight w:val="0"/>
                                          <w:marTop w:val="0"/>
                                          <w:marBottom w:val="0"/>
                                          <w:divBdr>
                                            <w:top w:val="none" w:sz="0" w:space="0" w:color="auto"/>
                                            <w:left w:val="none" w:sz="0" w:space="0" w:color="auto"/>
                                            <w:bottom w:val="none" w:sz="0" w:space="0" w:color="auto"/>
                                            <w:right w:val="none" w:sz="0" w:space="0" w:color="auto"/>
                                          </w:divBdr>
                                          <w:divsChild>
                                            <w:div w:id="1066609214">
                                              <w:marLeft w:val="0"/>
                                              <w:marRight w:val="0"/>
                                              <w:marTop w:val="0"/>
                                              <w:marBottom w:val="0"/>
                                              <w:divBdr>
                                                <w:top w:val="none" w:sz="0" w:space="0" w:color="auto"/>
                                                <w:left w:val="none" w:sz="0" w:space="0" w:color="auto"/>
                                                <w:bottom w:val="none" w:sz="0" w:space="0" w:color="auto"/>
                                                <w:right w:val="none" w:sz="0" w:space="0" w:color="auto"/>
                                              </w:divBdr>
                                              <w:divsChild>
                                                <w:div w:id="1973362668">
                                                  <w:marLeft w:val="0"/>
                                                  <w:marRight w:val="0"/>
                                                  <w:marTop w:val="0"/>
                                                  <w:marBottom w:val="0"/>
                                                  <w:divBdr>
                                                    <w:top w:val="none" w:sz="0" w:space="0" w:color="auto"/>
                                                    <w:left w:val="none" w:sz="0" w:space="0" w:color="auto"/>
                                                    <w:bottom w:val="none" w:sz="0" w:space="0" w:color="auto"/>
                                                    <w:right w:val="none" w:sz="0" w:space="0" w:color="auto"/>
                                                  </w:divBdr>
                                                  <w:divsChild>
                                                    <w:div w:id="1421607942">
                                                      <w:marLeft w:val="0"/>
                                                      <w:marRight w:val="0"/>
                                                      <w:marTop w:val="0"/>
                                                      <w:marBottom w:val="0"/>
                                                      <w:divBdr>
                                                        <w:top w:val="none" w:sz="0" w:space="0" w:color="auto"/>
                                                        <w:left w:val="none" w:sz="0" w:space="0" w:color="auto"/>
                                                        <w:bottom w:val="none" w:sz="0" w:space="0" w:color="auto"/>
                                                        <w:right w:val="none" w:sz="0" w:space="0" w:color="auto"/>
                                                      </w:divBdr>
                                                      <w:divsChild>
                                                        <w:div w:id="126163231">
                                                          <w:marLeft w:val="0"/>
                                                          <w:marRight w:val="0"/>
                                                          <w:marTop w:val="0"/>
                                                          <w:marBottom w:val="0"/>
                                                          <w:divBdr>
                                                            <w:top w:val="none" w:sz="0" w:space="0" w:color="auto"/>
                                                            <w:left w:val="none" w:sz="0" w:space="0" w:color="auto"/>
                                                            <w:bottom w:val="none" w:sz="0" w:space="0" w:color="auto"/>
                                                            <w:right w:val="none" w:sz="0" w:space="0" w:color="auto"/>
                                                          </w:divBdr>
                                                          <w:divsChild>
                                                            <w:div w:id="52154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3822819">
      <w:bodyDiv w:val="1"/>
      <w:marLeft w:val="0"/>
      <w:marRight w:val="0"/>
      <w:marTop w:val="0"/>
      <w:marBottom w:val="0"/>
      <w:divBdr>
        <w:top w:val="none" w:sz="0" w:space="0" w:color="auto"/>
        <w:left w:val="none" w:sz="0" w:space="0" w:color="auto"/>
        <w:bottom w:val="none" w:sz="0" w:space="0" w:color="auto"/>
        <w:right w:val="none" w:sz="0" w:space="0" w:color="auto"/>
      </w:divBdr>
      <w:divsChild>
        <w:div w:id="89662322">
          <w:marLeft w:val="0"/>
          <w:marRight w:val="0"/>
          <w:marTop w:val="0"/>
          <w:marBottom w:val="0"/>
          <w:divBdr>
            <w:top w:val="none" w:sz="0" w:space="0" w:color="auto"/>
            <w:left w:val="none" w:sz="0" w:space="0" w:color="auto"/>
            <w:bottom w:val="none" w:sz="0" w:space="0" w:color="auto"/>
            <w:right w:val="none" w:sz="0" w:space="0" w:color="auto"/>
          </w:divBdr>
          <w:divsChild>
            <w:div w:id="2005890797">
              <w:marLeft w:val="0"/>
              <w:marRight w:val="0"/>
              <w:marTop w:val="0"/>
              <w:marBottom w:val="0"/>
              <w:divBdr>
                <w:top w:val="none" w:sz="0" w:space="0" w:color="auto"/>
                <w:left w:val="none" w:sz="0" w:space="0" w:color="auto"/>
                <w:bottom w:val="none" w:sz="0" w:space="0" w:color="auto"/>
                <w:right w:val="none" w:sz="0" w:space="0" w:color="auto"/>
              </w:divBdr>
              <w:divsChild>
                <w:div w:id="326859501">
                  <w:marLeft w:val="0"/>
                  <w:marRight w:val="0"/>
                  <w:marTop w:val="0"/>
                  <w:marBottom w:val="0"/>
                  <w:divBdr>
                    <w:top w:val="none" w:sz="0" w:space="0" w:color="auto"/>
                    <w:left w:val="none" w:sz="0" w:space="0" w:color="auto"/>
                    <w:bottom w:val="none" w:sz="0" w:space="0" w:color="auto"/>
                    <w:right w:val="none" w:sz="0" w:space="0" w:color="auto"/>
                  </w:divBdr>
                  <w:divsChild>
                    <w:div w:id="685205872">
                      <w:marLeft w:val="0"/>
                      <w:marRight w:val="0"/>
                      <w:marTop w:val="0"/>
                      <w:marBottom w:val="0"/>
                      <w:divBdr>
                        <w:top w:val="none" w:sz="0" w:space="0" w:color="auto"/>
                        <w:left w:val="none" w:sz="0" w:space="0" w:color="auto"/>
                        <w:bottom w:val="none" w:sz="0" w:space="0" w:color="auto"/>
                        <w:right w:val="none" w:sz="0" w:space="0" w:color="auto"/>
                      </w:divBdr>
                      <w:divsChild>
                        <w:div w:id="1669016176">
                          <w:marLeft w:val="0"/>
                          <w:marRight w:val="0"/>
                          <w:marTop w:val="0"/>
                          <w:marBottom w:val="0"/>
                          <w:divBdr>
                            <w:top w:val="none" w:sz="0" w:space="0" w:color="auto"/>
                            <w:left w:val="none" w:sz="0" w:space="0" w:color="auto"/>
                            <w:bottom w:val="none" w:sz="0" w:space="0" w:color="auto"/>
                            <w:right w:val="none" w:sz="0" w:space="0" w:color="auto"/>
                          </w:divBdr>
                          <w:divsChild>
                            <w:div w:id="1393582243">
                              <w:marLeft w:val="0"/>
                              <w:marRight w:val="0"/>
                              <w:marTop w:val="0"/>
                              <w:marBottom w:val="0"/>
                              <w:divBdr>
                                <w:top w:val="none" w:sz="0" w:space="0" w:color="auto"/>
                                <w:left w:val="none" w:sz="0" w:space="0" w:color="auto"/>
                                <w:bottom w:val="none" w:sz="0" w:space="0" w:color="auto"/>
                                <w:right w:val="none" w:sz="0" w:space="0" w:color="auto"/>
                              </w:divBdr>
                              <w:divsChild>
                                <w:div w:id="703016895">
                                  <w:marLeft w:val="0"/>
                                  <w:marRight w:val="0"/>
                                  <w:marTop w:val="0"/>
                                  <w:marBottom w:val="0"/>
                                  <w:divBdr>
                                    <w:top w:val="none" w:sz="0" w:space="0" w:color="auto"/>
                                    <w:left w:val="none" w:sz="0" w:space="0" w:color="auto"/>
                                    <w:bottom w:val="none" w:sz="0" w:space="0" w:color="auto"/>
                                    <w:right w:val="none" w:sz="0" w:space="0" w:color="auto"/>
                                  </w:divBdr>
                                  <w:divsChild>
                                    <w:div w:id="1849447137">
                                      <w:marLeft w:val="0"/>
                                      <w:marRight w:val="0"/>
                                      <w:marTop w:val="0"/>
                                      <w:marBottom w:val="0"/>
                                      <w:divBdr>
                                        <w:top w:val="none" w:sz="0" w:space="0" w:color="auto"/>
                                        <w:left w:val="none" w:sz="0" w:space="0" w:color="auto"/>
                                        <w:bottom w:val="none" w:sz="0" w:space="0" w:color="auto"/>
                                        <w:right w:val="none" w:sz="0" w:space="0" w:color="auto"/>
                                      </w:divBdr>
                                      <w:divsChild>
                                        <w:div w:id="754861824">
                                          <w:marLeft w:val="0"/>
                                          <w:marRight w:val="0"/>
                                          <w:marTop w:val="0"/>
                                          <w:marBottom w:val="0"/>
                                          <w:divBdr>
                                            <w:top w:val="none" w:sz="0" w:space="0" w:color="auto"/>
                                            <w:left w:val="none" w:sz="0" w:space="0" w:color="auto"/>
                                            <w:bottom w:val="none" w:sz="0" w:space="0" w:color="auto"/>
                                            <w:right w:val="none" w:sz="0" w:space="0" w:color="auto"/>
                                          </w:divBdr>
                                          <w:divsChild>
                                            <w:div w:id="1821463712">
                                              <w:marLeft w:val="0"/>
                                              <w:marRight w:val="0"/>
                                              <w:marTop w:val="0"/>
                                              <w:marBottom w:val="0"/>
                                              <w:divBdr>
                                                <w:top w:val="none" w:sz="0" w:space="0" w:color="auto"/>
                                                <w:left w:val="none" w:sz="0" w:space="0" w:color="auto"/>
                                                <w:bottom w:val="none" w:sz="0" w:space="0" w:color="auto"/>
                                                <w:right w:val="none" w:sz="0" w:space="0" w:color="auto"/>
                                              </w:divBdr>
                                              <w:divsChild>
                                                <w:div w:id="2058779483">
                                                  <w:marLeft w:val="0"/>
                                                  <w:marRight w:val="0"/>
                                                  <w:marTop w:val="0"/>
                                                  <w:marBottom w:val="0"/>
                                                  <w:divBdr>
                                                    <w:top w:val="none" w:sz="0" w:space="0" w:color="auto"/>
                                                    <w:left w:val="none" w:sz="0" w:space="0" w:color="auto"/>
                                                    <w:bottom w:val="none" w:sz="0" w:space="0" w:color="auto"/>
                                                    <w:right w:val="none" w:sz="0" w:space="0" w:color="auto"/>
                                                  </w:divBdr>
                                                  <w:divsChild>
                                                    <w:div w:id="681276154">
                                                      <w:marLeft w:val="0"/>
                                                      <w:marRight w:val="0"/>
                                                      <w:marTop w:val="0"/>
                                                      <w:marBottom w:val="0"/>
                                                      <w:divBdr>
                                                        <w:top w:val="none" w:sz="0" w:space="0" w:color="auto"/>
                                                        <w:left w:val="none" w:sz="0" w:space="0" w:color="auto"/>
                                                        <w:bottom w:val="none" w:sz="0" w:space="0" w:color="auto"/>
                                                        <w:right w:val="none" w:sz="0" w:space="0" w:color="auto"/>
                                                      </w:divBdr>
                                                      <w:divsChild>
                                                        <w:div w:id="164445936">
                                                          <w:marLeft w:val="0"/>
                                                          <w:marRight w:val="0"/>
                                                          <w:marTop w:val="0"/>
                                                          <w:marBottom w:val="0"/>
                                                          <w:divBdr>
                                                            <w:top w:val="none" w:sz="0" w:space="0" w:color="auto"/>
                                                            <w:left w:val="none" w:sz="0" w:space="0" w:color="auto"/>
                                                            <w:bottom w:val="none" w:sz="0" w:space="0" w:color="auto"/>
                                                            <w:right w:val="none" w:sz="0" w:space="0" w:color="auto"/>
                                                          </w:divBdr>
                                                          <w:divsChild>
                                                            <w:div w:id="970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7439450">
      <w:bodyDiv w:val="1"/>
      <w:marLeft w:val="0"/>
      <w:marRight w:val="0"/>
      <w:marTop w:val="0"/>
      <w:marBottom w:val="0"/>
      <w:divBdr>
        <w:top w:val="none" w:sz="0" w:space="0" w:color="auto"/>
        <w:left w:val="none" w:sz="0" w:space="0" w:color="auto"/>
        <w:bottom w:val="none" w:sz="0" w:space="0" w:color="auto"/>
        <w:right w:val="none" w:sz="0" w:space="0" w:color="auto"/>
      </w:divBdr>
      <w:divsChild>
        <w:div w:id="2038189180">
          <w:marLeft w:val="0"/>
          <w:marRight w:val="0"/>
          <w:marTop w:val="0"/>
          <w:marBottom w:val="0"/>
          <w:divBdr>
            <w:top w:val="none" w:sz="0" w:space="0" w:color="auto"/>
            <w:left w:val="none" w:sz="0" w:space="0" w:color="auto"/>
            <w:bottom w:val="none" w:sz="0" w:space="0" w:color="auto"/>
            <w:right w:val="none" w:sz="0" w:space="0" w:color="auto"/>
          </w:divBdr>
          <w:divsChild>
            <w:div w:id="553394004">
              <w:marLeft w:val="0"/>
              <w:marRight w:val="0"/>
              <w:marTop w:val="0"/>
              <w:marBottom w:val="0"/>
              <w:divBdr>
                <w:top w:val="none" w:sz="0" w:space="0" w:color="auto"/>
                <w:left w:val="none" w:sz="0" w:space="0" w:color="auto"/>
                <w:bottom w:val="none" w:sz="0" w:space="0" w:color="auto"/>
                <w:right w:val="none" w:sz="0" w:space="0" w:color="auto"/>
              </w:divBdr>
              <w:divsChild>
                <w:div w:id="898134912">
                  <w:marLeft w:val="0"/>
                  <w:marRight w:val="0"/>
                  <w:marTop w:val="0"/>
                  <w:marBottom w:val="0"/>
                  <w:divBdr>
                    <w:top w:val="none" w:sz="0" w:space="0" w:color="auto"/>
                    <w:left w:val="none" w:sz="0" w:space="0" w:color="auto"/>
                    <w:bottom w:val="none" w:sz="0" w:space="0" w:color="auto"/>
                    <w:right w:val="none" w:sz="0" w:space="0" w:color="auto"/>
                  </w:divBdr>
                  <w:divsChild>
                    <w:div w:id="326592761">
                      <w:marLeft w:val="0"/>
                      <w:marRight w:val="0"/>
                      <w:marTop w:val="0"/>
                      <w:marBottom w:val="0"/>
                      <w:divBdr>
                        <w:top w:val="none" w:sz="0" w:space="0" w:color="auto"/>
                        <w:left w:val="none" w:sz="0" w:space="0" w:color="auto"/>
                        <w:bottom w:val="none" w:sz="0" w:space="0" w:color="auto"/>
                        <w:right w:val="none" w:sz="0" w:space="0" w:color="auto"/>
                      </w:divBdr>
                      <w:divsChild>
                        <w:div w:id="411238560">
                          <w:marLeft w:val="0"/>
                          <w:marRight w:val="0"/>
                          <w:marTop w:val="0"/>
                          <w:marBottom w:val="0"/>
                          <w:divBdr>
                            <w:top w:val="none" w:sz="0" w:space="0" w:color="auto"/>
                            <w:left w:val="none" w:sz="0" w:space="0" w:color="auto"/>
                            <w:bottom w:val="none" w:sz="0" w:space="0" w:color="auto"/>
                            <w:right w:val="none" w:sz="0" w:space="0" w:color="auto"/>
                          </w:divBdr>
                          <w:divsChild>
                            <w:div w:id="1161191691">
                              <w:marLeft w:val="0"/>
                              <w:marRight w:val="0"/>
                              <w:marTop w:val="0"/>
                              <w:marBottom w:val="0"/>
                              <w:divBdr>
                                <w:top w:val="none" w:sz="0" w:space="0" w:color="auto"/>
                                <w:left w:val="none" w:sz="0" w:space="0" w:color="auto"/>
                                <w:bottom w:val="none" w:sz="0" w:space="0" w:color="auto"/>
                                <w:right w:val="none" w:sz="0" w:space="0" w:color="auto"/>
                              </w:divBdr>
                              <w:divsChild>
                                <w:div w:id="1664241104">
                                  <w:marLeft w:val="0"/>
                                  <w:marRight w:val="0"/>
                                  <w:marTop w:val="0"/>
                                  <w:marBottom w:val="0"/>
                                  <w:divBdr>
                                    <w:top w:val="none" w:sz="0" w:space="0" w:color="auto"/>
                                    <w:left w:val="none" w:sz="0" w:space="0" w:color="auto"/>
                                    <w:bottom w:val="none" w:sz="0" w:space="0" w:color="auto"/>
                                    <w:right w:val="none" w:sz="0" w:space="0" w:color="auto"/>
                                  </w:divBdr>
                                  <w:divsChild>
                                    <w:div w:id="499665834">
                                      <w:marLeft w:val="0"/>
                                      <w:marRight w:val="0"/>
                                      <w:marTop w:val="0"/>
                                      <w:marBottom w:val="0"/>
                                      <w:divBdr>
                                        <w:top w:val="none" w:sz="0" w:space="0" w:color="auto"/>
                                        <w:left w:val="none" w:sz="0" w:space="0" w:color="auto"/>
                                        <w:bottom w:val="none" w:sz="0" w:space="0" w:color="auto"/>
                                        <w:right w:val="none" w:sz="0" w:space="0" w:color="auto"/>
                                      </w:divBdr>
                                      <w:divsChild>
                                        <w:div w:id="563301148">
                                          <w:marLeft w:val="0"/>
                                          <w:marRight w:val="0"/>
                                          <w:marTop w:val="0"/>
                                          <w:marBottom w:val="0"/>
                                          <w:divBdr>
                                            <w:top w:val="none" w:sz="0" w:space="0" w:color="auto"/>
                                            <w:left w:val="none" w:sz="0" w:space="0" w:color="auto"/>
                                            <w:bottom w:val="none" w:sz="0" w:space="0" w:color="auto"/>
                                            <w:right w:val="none" w:sz="0" w:space="0" w:color="auto"/>
                                          </w:divBdr>
                                          <w:divsChild>
                                            <w:div w:id="2100254683">
                                              <w:marLeft w:val="0"/>
                                              <w:marRight w:val="0"/>
                                              <w:marTop w:val="0"/>
                                              <w:marBottom w:val="0"/>
                                              <w:divBdr>
                                                <w:top w:val="none" w:sz="0" w:space="0" w:color="auto"/>
                                                <w:left w:val="none" w:sz="0" w:space="0" w:color="auto"/>
                                                <w:bottom w:val="none" w:sz="0" w:space="0" w:color="auto"/>
                                                <w:right w:val="none" w:sz="0" w:space="0" w:color="auto"/>
                                              </w:divBdr>
                                              <w:divsChild>
                                                <w:div w:id="1594671">
                                                  <w:marLeft w:val="0"/>
                                                  <w:marRight w:val="0"/>
                                                  <w:marTop w:val="0"/>
                                                  <w:marBottom w:val="0"/>
                                                  <w:divBdr>
                                                    <w:top w:val="none" w:sz="0" w:space="0" w:color="auto"/>
                                                    <w:left w:val="none" w:sz="0" w:space="0" w:color="auto"/>
                                                    <w:bottom w:val="none" w:sz="0" w:space="0" w:color="auto"/>
                                                    <w:right w:val="none" w:sz="0" w:space="0" w:color="auto"/>
                                                  </w:divBdr>
                                                  <w:divsChild>
                                                    <w:div w:id="1599604236">
                                                      <w:marLeft w:val="0"/>
                                                      <w:marRight w:val="0"/>
                                                      <w:marTop w:val="0"/>
                                                      <w:marBottom w:val="0"/>
                                                      <w:divBdr>
                                                        <w:top w:val="none" w:sz="0" w:space="0" w:color="auto"/>
                                                        <w:left w:val="none" w:sz="0" w:space="0" w:color="auto"/>
                                                        <w:bottom w:val="none" w:sz="0" w:space="0" w:color="auto"/>
                                                        <w:right w:val="none" w:sz="0" w:space="0" w:color="auto"/>
                                                      </w:divBdr>
                                                      <w:divsChild>
                                                        <w:div w:id="1232541206">
                                                          <w:marLeft w:val="0"/>
                                                          <w:marRight w:val="0"/>
                                                          <w:marTop w:val="0"/>
                                                          <w:marBottom w:val="0"/>
                                                          <w:divBdr>
                                                            <w:top w:val="none" w:sz="0" w:space="0" w:color="auto"/>
                                                            <w:left w:val="none" w:sz="0" w:space="0" w:color="auto"/>
                                                            <w:bottom w:val="none" w:sz="0" w:space="0" w:color="auto"/>
                                                            <w:right w:val="none" w:sz="0" w:space="0" w:color="auto"/>
                                                          </w:divBdr>
                                                          <w:divsChild>
                                                            <w:div w:id="8143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5713849">
      <w:bodyDiv w:val="1"/>
      <w:marLeft w:val="0"/>
      <w:marRight w:val="0"/>
      <w:marTop w:val="0"/>
      <w:marBottom w:val="0"/>
      <w:divBdr>
        <w:top w:val="none" w:sz="0" w:space="0" w:color="auto"/>
        <w:left w:val="none" w:sz="0" w:space="0" w:color="auto"/>
        <w:bottom w:val="none" w:sz="0" w:space="0" w:color="auto"/>
        <w:right w:val="none" w:sz="0" w:space="0" w:color="auto"/>
      </w:divBdr>
      <w:divsChild>
        <w:div w:id="1961765710">
          <w:marLeft w:val="0"/>
          <w:marRight w:val="0"/>
          <w:marTop w:val="0"/>
          <w:marBottom w:val="0"/>
          <w:divBdr>
            <w:top w:val="none" w:sz="0" w:space="0" w:color="auto"/>
            <w:left w:val="none" w:sz="0" w:space="0" w:color="auto"/>
            <w:bottom w:val="none" w:sz="0" w:space="0" w:color="auto"/>
            <w:right w:val="none" w:sz="0" w:space="0" w:color="auto"/>
          </w:divBdr>
          <w:divsChild>
            <w:div w:id="53896976">
              <w:marLeft w:val="0"/>
              <w:marRight w:val="0"/>
              <w:marTop w:val="0"/>
              <w:marBottom w:val="0"/>
              <w:divBdr>
                <w:top w:val="none" w:sz="0" w:space="0" w:color="auto"/>
                <w:left w:val="none" w:sz="0" w:space="0" w:color="auto"/>
                <w:bottom w:val="none" w:sz="0" w:space="0" w:color="auto"/>
                <w:right w:val="none" w:sz="0" w:space="0" w:color="auto"/>
              </w:divBdr>
              <w:divsChild>
                <w:div w:id="436559562">
                  <w:marLeft w:val="0"/>
                  <w:marRight w:val="0"/>
                  <w:marTop w:val="0"/>
                  <w:marBottom w:val="0"/>
                  <w:divBdr>
                    <w:top w:val="none" w:sz="0" w:space="0" w:color="auto"/>
                    <w:left w:val="none" w:sz="0" w:space="0" w:color="auto"/>
                    <w:bottom w:val="none" w:sz="0" w:space="0" w:color="auto"/>
                    <w:right w:val="none" w:sz="0" w:space="0" w:color="auto"/>
                  </w:divBdr>
                  <w:divsChild>
                    <w:div w:id="1501845818">
                      <w:marLeft w:val="0"/>
                      <w:marRight w:val="0"/>
                      <w:marTop w:val="0"/>
                      <w:marBottom w:val="0"/>
                      <w:divBdr>
                        <w:top w:val="none" w:sz="0" w:space="0" w:color="auto"/>
                        <w:left w:val="none" w:sz="0" w:space="0" w:color="auto"/>
                        <w:bottom w:val="none" w:sz="0" w:space="0" w:color="auto"/>
                        <w:right w:val="none" w:sz="0" w:space="0" w:color="auto"/>
                      </w:divBdr>
                      <w:divsChild>
                        <w:div w:id="1850102011">
                          <w:marLeft w:val="0"/>
                          <w:marRight w:val="0"/>
                          <w:marTop w:val="0"/>
                          <w:marBottom w:val="0"/>
                          <w:divBdr>
                            <w:top w:val="none" w:sz="0" w:space="0" w:color="auto"/>
                            <w:left w:val="none" w:sz="0" w:space="0" w:color="auto"/>
                            <w:bottom w:val="none" w:sz="0" w:space="0" w:color="auto"/>
                            <w:right w:val="none" w:sz="0" w:space="0" w:color="auto"/>
                          </w:divBdr>
                          <w:divsChild>
                            <w:div w:id="1072392499">
                              <w:marLeft w:val="0"/>
                              <w:marRight w:val="0"/>
                              <w:marTop w:val="0"/>
                              <w:marBottom w:val="0"/>
                              <w:divBdr>
                                <w:top w:val="none" w:sz="0" w:space="0" w:color="auto"/>
                                <w:left w:val="none" w:sz="0" w:space="0" w:color="auto"/>
                                <w:bottom w:val="none" w:sz="0" w:space="0" w:color="auto"/>
                                <w:right w:val="none" w:sz="0" w:space="0" w:color="auto"/>
                              </w:divBdr>
                              <w:divsChild>
                                <w:div w:id="648484026">
                                  <w:marLeft w:val="0"/>
                                  <w:marRight w:val="0"/>
                                  <w:marTop w:val="0"/>
                                  <w:marBottom w:val="0"/>
                                  <w:divBdr>
                                    <w:top w:val="none" w:sz="0" w:space="0" w:color="auto"/>
                                    <w:left w:val="none" w:sz="0" w:space="0" w:color="auto"/>
                                    <w:bottom w:val="none" w:sz="0" w:space="0" w:color="auto"/>
                                    <w:right w:val="none" w:sz="0" w:space="0" w:color="auto"/>
                                  </w:divBdr>
                                  <w:divsChild>
                                    <w:div w:id="1430925653">
                                      <w:marLeft w:val="0"/>
                                      <w:marRight w:val="0"/>
                                      <w:marTop w:val="0"/>
                                      <w:marBottom w:val="0"/>
                                      <w:divBdr>
                                        <w:top w:val="none" w:sz="0" w:space="0" w:color="auto"/>
                                        <w:left w:val="none" w:sz="0" w:space="0" w:color="auto"/>
                                        <w:bottom w:val="none" w:sz="0" w:space="0" w:color="auto"/>
                                        <w:right w:val="none" w:sz="0" w:space="0" w:color="auto"/>
                                      </w:divBdr>
                                      <w:divsChild>
                                        <w:div w:id="185753759">
                                          <w:marLeft w:val="0"/>
                                          <w:marRight w:val="0"/>
                                          <w:marTop w:val="0"/>
                                          <w:marBottom w:val="0"/>
                                          <w:divBdr>
                                            <w:top w:val="none" w:sz="0" w:space="0" w:color="auto"/>
                                            <w:left w:val="none" w:sz="0" w:space="0" w:color="auto"/>
                                            <w:bottom w:val="none" w:sz="0" w:space="0" w:color="auto"/>
                                            <w:right w:val="none" w:sz="0" w:space="0" w:color="auto"/>
                                          </w:divBdr>
                                          <w:divsChild>
                                            <w:div w:id="222254713">
                                              <w:marLeft w:val="0"/>
                                              <w:marRight w:val="0"/>
                                              <w:marTop w:val="0"/>
                                              <w:marBottom w:val="0"/>
                                              <w:divBdr>
                                                <w:top w:val="none" w:sz="0" w:space="0" w:color="auto"/>
                                                <w:left w:val="none" w:sz="0" w:space="0" w:color="auto"/>
                                                <w:bottom w:val="none" w:sz="0" w:space="0" w:color="auto"/>
                                                <w:right w:val="none" w:sz="0" w:space="0" w:color="auto"/>
                                              </w:divBdr>
                                              <w:divsChild>
                                                <w:div w:id="1151101389">
                                                  <w:marLeft w:val="0"/>
                                                  <w:marRight w:val="0"/>
                                                  <w:marTop w:val="0"/>
                                                  <w:marBottom w:val="0"/>
                                                  <w:divBdr>
                                                    <w:top w:val="none" w:sz="0" w:space="0" w:color="auto"/>
                                                    <w:left w:val="none" w:sz="0" w:space="0" w:color="auto"/>
                                                    <w:bottom w:val="none" w:sz="0" w:space="0" w:color="auto"/>
                                                    <w:right w:val="none" w:sz="0" w:space="0" w:color="auto"/>
                                                  </w:divBdr>
                                                  <w:divsChild>
                                                    <w:div w:id="227958669">
                                                      <w:marLeft w:val="0"/>
                                                      <w:marRight w:val="0"/>
                                                      <w:marTop w:val="0"/>
                                                      <w:marBottom w:val="0"/>
                                                      <w:divBdr>
                                                        <w:top w:val="none" w:sz="0" w:space="0" w:color="auto"/>
                                                        <w:left w:val="none" w:sz="0" w:space="0" w:color="auto"/>
                                                        <w:bottom w:val="none" w:sz="0" w:space="0" w:color="auto"/>
                                                        <w:right w:val="none" w:sz="0" w:space="0" w:color="auto"/>
                                                      </w:divBdr>
                                                      <w:divsChild>
                                                        <w:div w:id="674574666">
                                                          <w:marLeft w:val="0"/>
                                                          <w:marRight w:val="0"/>
                                                          <w:marTop w:val="0"/>
                                                          <w:marBottom w:val="0"/>
                                                          <w:divBdr>
                                                            <w:top w:val="none" w:sz="0" w:space="0" w:color="auto"/>
                                                            <w:left w:val="none" w:sz="0" w:space="0" w:color="auto"/>
                                                            <w:bottom w:val="none" w:sz="0" w:space="0" w:color="auto"/>
                                                            <w:right w:val="none" w:sz="0" w:space="0" w:color="auto"/>
                                                          </w:divBdr>
                                                          <w:divsChild>
                                                            <w:div w:id="17584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50468203">
      <w:bodyDiv w:val="1"/>
      <w:marLeft w:val="0"/>
      <w:marRight w:val="0"/>
      <w:marTop w:val="0"/>
      <w:marBottom w:val="0"/>
      <w:divBdr>
        <w:top w:val="none" w:sz="0" w:space="0" w:color="auto"/>
        <w:left w:val="none" w:sz="0" w:space="0" w:color="auto"/>
        <w:bottom w:val="none" w:sz="0" w:space="0" w:color="auto"/>
        <w:right w:val="none" w:sz="0" w:space="0" w:color="auto"/>
      </w:divBdr>
      <w:divsChild>
        <w:div w:id="1759669338">
          <w:marLeft w:val="0"/>
          <w:marRight w:val="0"/>
          <w:marTop w:val="0"/>
          <w:marBottom w:val="0"/>
          <w:divBdr>
            <w:top w:val="none" w:sz="0" w:space="0" w:color="auto"/>
            <w:left w:val="none" w:sz="0" w:space="0" w:color="auto"/>
            <w:bottom w:val="none" w:sz="0" w:space="0" w:color="auto"/>
            <w:right w:val="none" w:sz="0" w:space="0" w:color="auto"/>
          </w:divBdr>
          <w:divsChild>
            <w:div w:id="329253617">
              <w:marLeft w:val="0"/>
              <w:marRight w:val="0"/>
              <w:marTop w:val="0"/>
              <w:marBottom w:val="0"/>
              <w:divBdr>
                <w:top w:val="none" w:sz="0" w:space="0" w:color="auto"/>
                <w:left w:val="none" w:sz="0" w:space="0" w:color="auto"/>
                <w:bottom w:val="none" w:sz="0" w:space="0" w:color="auto"/>
                <w:right w:val="none" w:sz="0" w:space="0" w:color="auto"/>
              </w:divBdr>
              <w:divsChild>
                <w:div w:id="1072772170">
                  <w:marLeft w:val="0"/>
                  <w:marRight w:val="0"/>
                  <w:marTop w:val="0"/>
                  <w:marBottom w:val="0"/>
                  <w:divBdr>
                    <w:top w:val="none" w:sz="0" w:space="0" w:color="auto"/>
                    <w:left w:val="none" w:sz="0" w:space="0" w:color="auto"/>
                    <w:bottom w:val="none" w:sz="0" w:space="0" w:color="auto"/>
                    <w:right w:val="none" w:sz="0" w:space="0" w:color="auto"/>
                  </w:divBdr>
                  <w:divsChild>
                    <w:div w:id="522281038">
                      <w:marLeft w:val="0"/>
                      <w:marRight w:val="0"/>
                      <w:marTop w:val="0"/>
                      <w:marBottom w:val="0"/>
                      <w:divBdr>
                        <w:top w:val="none" w:sz="0" w:space="0" w:color="auto"/>
                        <w:left w:val="none" w:sz="0" w:space="0" w:color="auto"/>
                        <w:bottom w:val="none" w:sz="0" w:space="0" w:color="auto"/>
                        <w:right w:val="none" w:sz="0" w:space="0" w:color="auto"/>
                      </w:divBdr>
                      <w:divsChild>
                        <w:div w:id="1687560889">
                          <w:marLeft w:val="0"/>
                          <w:marRight w:val="0"/>
                          <w:marTop w:val="0"/>
                          <w:marBottom w:val="0"/>
                          <w:divBdr>
                            <w:top w:val="none" w:sz="0" w:space="0" w:color="auto"/>
                            <w:left w:val="none" w:sz="0" w:space="0" w:color="auto"/>
                            <w:bottom w:val="none" w:sz="0" w:space="0" w:color="auto"/>
                            <w:right w:val="none" w:sz="0" w:space="0" w:color="auto"/>
                          </w:divBdr>
                          <w:divsChild>
                            <w:div w:id="1313489173">
                              <w:marLeft w:val="0"/>
                              <w:marRight w:val="0"/>
                              <w:marTop w:val="0"/>
                              <w:marBottom w:val="0"/>
                              <w:divBdr>
                                <w:top w:val="none" w:sz="0" w:space="0" w:color="auto"/>
                                <w:left w:val="none" w:sz="0" w:space="0" w:color="auto"/>
                                <w:bottom w:val="none" w:sz="0" w:space="0" w:color="auto"/>
                                <w:right w:val="none" w:sz="0" w:space="0" w:color="auto"/>
                              </w:divBdr>
                              <w:divsChild>
                                <w:div w:id="982320107">
                                  <w:marLeft w:val="0"/>
                                  <w:marRight w:val="0"/>
                                  <w:marTop w:val="0"/>
                                  <w:marBottom w:val="0"/>
                                  <w:divBdr>
                                    <w:top w:val="none" w:sz="0" w:space="0" w:color="auto"/>
                                    <w:left w:val="none" w:sz="0" w:space="0" w:color="auto"/>
                                    <w:bottom w:val="none" w:sz="0" w:space="0" w:color="auto"/>
                                    <w:right w:val="none" w:sz="0" w:space="0" w:color="auto"/>
                                  </w:divBdr>
                                  <w:divsChild>
                                    <w:div w:id="852498472">
                                      <w:marLeft w:val="0"/>
                                      <w:marRight w:val="0"/>
                                      <w:marTop w:val="0"/>
                                      <w:marBottom w:val="0"/>
                                      <w:divBdr>
                                        <w:top w:val="none" w:sz="0" w:space="0" w:color="auto"/>
                                        <w:left w:val="none" w:sz="0" w:space="0" w:color="auto"/>
                                        <w:bottom w:val="none" w:sz="0" w:space="0" w:color="auto"/>
                                        <w:right w:val="none" w:sz="0" w:space="0" w:color="auto"/>
                                      </w:divBdr>
                                      <w:divsChild>
                                        <w:div w:id="207305139">
                                          <w:marLeft w:val="0"/>
                                          <w:marRight w:val="0"/>
                                          <w:marTop w:val="0"/>
                                          <w:marBottom w:val="0"/>
                                          <w:divBdr>
                                            <w:top w:val="none" w:sz="0" w:space="0" w:color="auto"/>
                                            <w:left w:val="none" w:sz="0" w:space="0" w:color="auto"/>
                                            <w:bottom w:val="none" w:sz="0" w:space="0" w:color="auto"/>
                                            <w:right w:val="none" w:sz="0" w:space="0" w:color="auto"/>
                                          </w:divBdr>
                                          <w:divsChild>
                                            <w:div w:id="1564754772">
                                              <w:marLeft w:val="0"/>
                                              <w:marRight w:val="0"/>
                                              <w:marTop w:val="0"/>
                                              <w:marBottom w:val="0"/>
                                              <w:divBdr>
                                                <w:top w:val="none" w:sz="0" w:space="0" w:color="auto"/>
                                                <w:left w:val="none" w:sz="0" w:space="0" w:color="auto"/>
                                                <w:bottom w:val="none" w:sz="0" w:space="0" w:color="auto"/>
                                                <w:right w:val="none" w:sz="0" w:space="0" w:color="auto"/>
                                              </w:divBdr>
                                              <w:divsChild>
                                                <w:div w:id="939029344">
                                                  <w:marLeft w:val="0"/>
                                                  <w:marRight w:val="0"/>
                                                  <w:marTop w:val="0"/>
                                                  <w:marBottom w:val="0"/>
                                                  <w:divBdr>
                                                    <w:top w:val="none" w:sz="0" w:space="0" w:color="auto"/>
                                                    <w:left w:val="none" w:sz="0" w:space="0" w:color="auto"/>
                                                    <w:bottom w:val="none" w:sz="0" w:space="0" w:color="auto"/>
                                                    <w:right w:val="none" w:sz="0" w:space="0" w:color="auto"/>
                                                  </w:divBdr>
                                                  <w:divsChild>
                                                    <w:div w:id="2137216701">
                                                      <w:marLeft w:val="0"/>
                                                      <w:marRight w:val="0"/>
                                                      <w:marTop w:val="0"/>
                                                      <w:marBottom w:val="0"/>
                                                      <w:divBdr>
                                                        <w:top w:val="none" w:sz="0" w:space="0" w:color="auto"/>
                                                        <w:left w:val="none" w:sz="0" w:space="0" w:color="auto"/>
                                                        <w:bottom w:val="none" w:sz="0" w:space="0" w:color="auto"/>
                                                        <w:right w:val="none" w:sz="0" w:space="0" w:color="auto"/>
                                                      </w:divBdr>
                                                      <w:divsChild>
                                                        <w:div w:id="28725547">
                                                          <w:marLeft w:val="0"/>
                                                          <w:marRight w:val="0"/>
                                                          <w:marTop w:val="0"/>
                                                          <w:marBottom w:val="0"/>
                                                          <w:divBdr>
                                                            <w:top w:val="none" w:sz="0" w:space="0" w:color="auto"/>
                                                            <w:left w:val="none" w:sz="0" w:space="0" w:color="auto"/>
                                                            <w:bottom w:val="none" w:sz="0" w:space="0" w:color="auto"/>
                                                            <w:right w:val="none" w:sz="0" w:space="0" w:color="auto"/>
                                                          </w:divBdr>
                                                          <w:divsChild>
                                                            <w:div w:id="157712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448469">
                                              <w:marLeft w:val="0"/>
                                              <w:marRight w:val="0"/>
                                              <w:marTop w:val="0"/>
                                              <w:marBottom w:val="0"/>
                                              <w:divBdr>
                                                <w:top w:val="none" w:sz="0" w:space="0" w:color="auto"/>
                                                <w:left w:val="none" w:sz="0" w:space="0" w:color="auto"/>
                                                <w:bottom w:val="none" w:sz="0" w:space="0" w:color="auto"/>
                                                <w:right w:val="none" w:sz="0" w:space="0" w:color="auto"/>
                                              </w:divBdr>
                                              <w:divsChild>
                                                <w:div w:id="1682702685">
                                                  <w:marLeft w:val="0"/>
                                                  <w:marRight w:val="0"/>
                                                  <w:marTop w:val="0"/>
                                                  <w:marBottom w:val="0"/>
                                                  <w:divBdr>
                                                    <w:top w:val="none" w:sz="0" w:space="0" w:color="auto"/>
                                                    <w:left w:val="none" w:sz="0" w:space="0" w:color="auto"/>
                                                    <w:bottom w:val="none" w:sz="0" w:space="0" w:color="auto"/>
                                                    <w:right w:val="none" w:sz="0" w:space="0" w:color="auto"/>
                                                  </w:divBdr>
                                                  <w:divsChild>
                                                    <w:div w:id="918252234">
                                                      <w:marLeft w:val="0"/>
                                                      <w:marRight w:val="0"/>
                                                      <w:marTop w:val="0"/>
                                                      <w:marBottom w:val="0"/>
                                                      <w:divBdr>
                                                        <w:top w:val="none" w:sz="0" w:space="0" w:color="auto"/>
                                                        <w:left w:val="none" w:sz="0" w:space="0" w:color="auto"/>
                                                        <w:bottom w:val="none" w:sz="0" w:space="0" w:color="auto"/>
                                                        <w:right w:val="none" w:sz="0" w:space="0" w:color="auto"/>
                                                      </w:divBdr>
                                                      <w:divsChild>
                                                        <w:div w:id="820970407">
                                                          <w:marLeft w:val="0"/>
                                                          <w:marRight w:val="0"/>
                                                          <w:marTop w:val="0"/>
                                                          <w:marBottom w:val="0"/>
                                                          <w:divBdr>
                                                            <w:top w:val="none" w:sz="0" w:space="0" w:color="auto"/>
                                                            <w:left w:val="none" w:sz="0" w:space="0" w:color="auto"/>
                                                            <w:bottom w:val="none" w:sz="0" w:space="0" w:color="auto"/>
                                                            <w:right w:val="none" w:sz="0" w:space="0" w:color="auto"/>
                                                          </w:divBdr>
                                                          <w:divsChild>
                                                            <w:div w:id="20224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5129287">
      <w:bodyDiv w:val="1"/>
      <w:marLeft w:val="0"/>
      <w:marRight w:val="0"/>
      <w:marTop w:val="0"/>
      <w:marBottom w:val="0"/>
      <w:divBdr>
        <w:top w:val="none" w:sz="0" w:space="0" w:color="auto"/>
        <w:left w:val="none" w:sz="0" w:space="0" w:color="auto"/>
        <w:bottom w:val="none" w:sz="0" w:space="0" w:color="auto"/>
        <w:right w:val="none" w:sz="0" w:space="0" w:color="auto"/>
      </w:divBdr>
      <w:divsChild>
        <w:div w:id="704061838">
          <w:marLeft w:val="0"/>
          <w:marRight w:val="0"/>
          <w:marTop w:val="0"/>
          <w:marBottom w:val="0"/>
          <w:divBdr>
            <w:top w:val="none" w:sz="0" w:space="0" w:color="auto"/>
            <w:left w:val="none" w:sz="0" w:space="0" w:color="auto"/>
            <w:bottom w:val="none" w:sz="0" w:space="0" w:color="auto"/>
            <w:right w:val="none" w:sz="0" w:space="0" w:color="auto"/>
          </w:divBdr>
          <w:divsChild>
            <w:div w:id="27489830">
              <w:marLeft w:val="0"/>
              <w:marRight w:val="0"/>
              <w:marTop w:val="0"/>
              <w:marBottom w:val="0"/>
              <w:divBdr>
                <w:top w:val="none" w:sz="0" w:space="0" w:color="auto"/>
                <w:left w:val="none" w:sz="0" w:space="0" w:color="auto"/>
                <w:bottom w:val="none" w:sz="0" w:space="0" w:color="auto"/>
                <w:right w:val="none" w:sz="0" w:space="0" w:color="auto"/>
              </w:divBdr>
              <w:divsChild>
                <w:div w:id="1110322643">
                  <w:marLeft w:val="0"/>
                  <w:marRight w:val="0"/>
                  <w:marTop w:val="0"/>
                  <w:marBottom w:val="0"/>
                  <w:divBdr>
                    <w:top w:val="none" w:sz="0" w:space="0" w:color="auto"/>
                    <w:left w:val="none" w:sz="0" w:space="0" w:color="auto"/>
                    <w:bottom w:val="none" w:sz="0" w:space="0" w:color="auto"/>
                    <w:right w:val="none" w:sz="0" w:space="0" w:color="auto"/>
                  </w:divBdr>
                  <w:divsChild>
                    <w:div w:id="468060439">
                      <w:marLeft w:val="0"/>
                      <w:marRight w:val="0"/>
                      <w:marTop w:val="0"/>
                      <w:marBottom w:val="0"/>
                      <w:divBdr>
                        <w:top w:val="none" w:sz="0" w:space="0" w:color="auto"/>
                        <w:left w:val="none" w:sz="0" w:space="0" w:color="auto"/>
                        <w:bottom w:val="none" w:sz="0" w:space="0" w:color="auto"/>
                        <w:right w:val="none" w:sz="0" w:space="0" w:color="auto"/>
                      </w:divBdr>
                      <w:divsChild>
                        <w:div w:id="1238829000">
                          <w:marLeft w:val="0"/>
                          <w:marRight w:val="0"/>
                          <w:marTop w:val="0"/>
                          <w:marBottom w:val="0"/>
                          <w:divBdr>
                            <w:top w:val="none" w:sz="0" w:space="0" w:color="auto"/>
                            <w:left w:val="none" w:sz="0" w:space="0" w:color="auto"/>
                            <w:bottom w:val="none" w:sz="0" w:space="0" w:color="auto"/>
                            <w:right w:val="none" w:sz="0" w:space="0" w:color="auto"/>
                          </w:divBdr>
                          <w:divsChild>
                            <w:div w:id="1066537547">
                              <w:marLeft w:val="0"/>
                              <w:marRight w:val="0"/>
                              <w:marTop w:val="0"/>
                              <w:marBottom w:val="0"/>
                              <w:divBdr>
                                <w:top w:val="none" w:sz="0" w:space="0" w:color="auto"/>
                                <w:left w:val="none" w:sz="0" w:space="0" w:color="auto"/>
                                <w:bottom w:val="none" w:sz="0" w:space="0" w:color="auto"/>
                                <w:right w:val="none" w:sz="0" w:space="0" w:color="auto"/>
                              </w:divBdr>
                              <w:divsChild>
                                <w:div w:id="870647523">
                                  <w:marLeft w:val="0"/>
                                  <w:marRight w:val="0"/>
                                  <w:marTop w:val="0"/>
                                  <w:marBottom w:val="0"/>
                                  <w:divBdr>
                                    <w:top w:val="none" w:sz="0" w:space="0" w:color="auto"/>
                                    <w:left w:val="none" w:sz="0" w:space="0" w:color="auto"/>
                                    <w:bottom w:val="none" w:sz="0" w:space="0" w:color="auto"/>
                                    <w:right w:val="none" w:sz="0" w:space="0" w:color="auto"/>
                                  </w:divBdr>
                                  <w:divsChild>
                                    <w:div w:id="2056655915">
                                      <w:marLeft w:val="0"/>
                                      <w:marRight w:val="0"/>
                                      <w:marTop w:val="0"/>
                                      <w:marBottom w:val="0"/>
                                      <w:divBdr>
                                        <w:top w:val="none" w:sz="0" w:space="0" w:color="auto"/>
                                        <w:left w:val="none" w:sz="0" w:space="0" w:color="auto"/>
                                        <w:bottom w:val="none" w:sz="0" w:space="0" w:color="auto"/>
                                        <w:right w:val="none" w:sz="0" w:space="0" w:color="auto"/>
                                      </w:divBdr>
                                      <w:divsChild>
                                        <w:div w:id="1614094014">
                                          <w:marLeft w:val="0"/>
                                          <w:marRight w:val="0"/>
                                          <w:marTop w:val="0"/>
                                          <w:marBottom w:val="0"/>
                                          <w:divBdr>
                                            <w:top w:val="none" w:sz="0" w:space="0" w:color="auto"/>
                                            <w:left w:val="none" w:sz="0" w:space="0" w:color="auto"/>
                                            <w:bottom w:val="none" w:sz="0" w:space="0" w:color="auto"/>
                                            <w:right w:val="none" w:sz="0" w:space="0" w:color="auto"/>
                                          </w:divBdr>
                                          <w:divsChild>
                                            <w:div w:id="2022778134">
                                              <w:marLeft w:val="0"/>
                                              <w:marRight w:val="0"/>
                                              <w:marTop w:val="0"/>
                                              <w:marBottom w:val="0"/>
                                              <w:divBdr>
                                                <w:top w:val="none" w:sz="0" w:space="0" w:color="auto"/>
                                                <w:left w:val="none" w:sz="0" w:space="0" w:color="auto"/>
                                                <w:bottom w:val="none" w:sz="0" w:space="0" w:color="auto"/>
                                                <w:right w:val="none" w:sz="0" w:space="0" w:color="auto"/>
                                              </w:divBdr>
                                              <w:divsChild>
                                                <w:div w:id="156389495">
                                                  <w:marLeft w:val="0"/>
                                                  <w:marRight w:val="0"/>
                                                  <w:marTop w:val="0"/>
                                                  <w:marBottom w:val="0"/>
                                                  <w:divBdr>
                                                    <w:top w:val="none" w:sz="0" w:space="0" w:color="auto"/>
                                                    <w:left w:val="none" w:sz="0" w:space="0" w:color="auto"/>
                                                    <w:bottom w:val="none" w:sz="0" w:space="0" w:color="auto"/>
                                                    <w:right w:val="none" w:sz="0" w:space="0" w:color="auto"/>
                                                  </w:divBdr>
                                                  <w:divsChild>
                                                    <w:div w:id="2031756601">
                                                      <w:marLeft w:val="0"/>
                                                      <w:marRight w:val="0"/>
                                                      <w:marTop w:val="0"/>
                                                      <w:marBottom w:val="0"/>
                                                      <w:divBdr>
                                                        <w:top w:val="none" w:sz="0" w:space="0" w:color="auto"/>
                                                        <w:left w:val="none" w:sz="0" w:space="0" w:color="auto"/>
                                                        <w:bottom w:val="none" w:sz="0" w:space="0" w:color="auto"/>
                                                        <w:right w:val="none" w:sz="0" w:space="0" w:color="auto"/>
                                                      </w:divBdr>
                                                      <w:divsChild>
                                                        <w:div w:id="314141143">
                                                          <w:marLeft w:val="0"/>
                                                          <w:marRight w:val="0"/>
                                                          <w:marTop w:val="0"/>
                                                          <w:marBottom w:val="0"/>
                                                          <w:divBdr>
                                                            <w:top w:val="none" w:sz="0" w:space="0" w:color="auto"/>
                                                            <w:left w:val="none" w:sz="0" w:space="0" w:color="auto"/>
                                                            <w:bottom w:val="none" w:sz="0" w:space="0" w:color="auto"/>
                                                            <w:right w:val="none" w:sz="0" w:space="0" w:color="auto"/>
                                                          </w:divBdr>
                                                          <w:divsChild>
                                                            <w:div w:id="71647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9249818">
      <w:bodyDiv w:val="1"/>
      <w:marLeft w:val="0"/>
      <w:marRight w:val="0"/>
      <w:marTop w:val="0"/>
      <w:marBottom w:val="0"/>
      <w:divBdr>
        <w:top w:val="none" w:sz="0" w:space="0" w:color="auto"/>
        <w:left w:val="none" w:sz="0" w:space="0" w:color="auto"/>
        <w:bottom w:val="none" w:sz="0" w:space="0" w:color="auto"/>
        <w:right w:val="none" w:sz="0" w:space="0" w:color="auto"/>
      </w:divBdr>
      <w:divsChild>
        <w:div w:id="988632863">
          <w:marLeft w:val="0"/>
          <w:marRight w:val="0"/>
          <w:marTop w:val="0"/>
          <w:marBottom w:val="0"/>
          <w:divBdr>
            <w:top w:val="none" w:sz="0" w:space="0" w:color="auto"/>
            <w:left w:val="none" w:sz="0" w:space="0" w:color="auto"/>
            <w:bottom w:val="none" w:sz="0" w:space="0" w:color="auto"/>
            <w:right w:val="none" w:sz="0" w:space="0" w:color="auto"/>
          </w:divBdr>
          <w:divsChild>
            <w:div w:id="69542399">
              <w:marLeft w:val="0"/>
              <w:marRight w:val="0"/>
              <w:marTop w:val="0"/>
              <w:marBottom w:val="0"/>
              <w:divBdr>
                <w:top w:val="none" w:sz="0" w:space="0" w:color="auto"/>
                <w:left w:val="none" w:sz="0" w:space="0" w:color="auto"/>
                <w:bottom w:val="none" w:sz="0" w:space="0" w:color="auto"/>
                <w:right w:val="none" w:sz="0" w:space="0" w:color="auto"/>
              </w:divBdr>
              <w:divsChild>
                <w:div w:id="530187234">
                  <w:marLeft w:val="0"/>
                  <w:marRight w:val="0"/>
                  <w:marTop w:val="0"/>
                  <w:marBottom w:val="0"/>
                  <w:divBdr>
                    <w:top w:val="none" w:sz="0" w:space="0" w:color="auto"/>
                    <w:left w:val="none" w:sz="0" w:space="0" w:color="auto"/>
                    <w:bottom w:val="none" w:sz="0" w:space="0" w:color="auto"/>
                    <w:right w:val="none" w:sz="0" w:space="0" w:color="auto"/>
                  </w:divBdr>
                  <w:divsChild>
                    <w:div w:id="1390223323">
                      <w:marLeft w:val="0"/>
                      <w:marRight w:val="0"/>
                      <w:marTop w:val="0"/>
                      <w:marBottom w:val="0"/>
                      <w:divBdr>
                        <w:top w:val="none" w:sz="0" w:space="0" w:color="auto"/>
                        <w:left w:val="none" w:sz="0" w:space="0" w:color="auto"/>
                        <w:bottom w:val="none" w:sz="0" w:space="0" w:color="auto"/>
                        <w:right w:val="none" w:sz="0" w:space="0" w:color="auto"/>
                      </w:divBdr>
                      <w:divsChild>
                        <w:div w:id="1080643218">
                          <w:marLeft w:val="0"/>
                          <w:marRight w:val="0"/>
                          <w:marTop w:val="0"/>
                          <w:marBottom w:val="0"/>
                          <w:divBdr>
                            <w:top w:val="none" w:sz="0" w:space="0" w:color="auto"/>
                            <w:left w:val="none" w:sz="0" w:space="0" w:color="auto"/>
                            <w:bottom w:val="none" w:sz="0" w:space="0" w:color="auto"/>
                            <w:right w:val="none" w:sz="0" w:space="0" w:color="auto"/>
                          </w:divBdr>
                          <w:divsChild>
                            <w:div w:id="1626230097">
                              <w:marLeft w:val="0"/>
                              <w:marRight w:val="0"/>
                              <w:marTop w:val="0"/>
                              <w:marBottom w:val="0"/>
                              <w:divBdr>
                                <w:top w:val="none" w:sz="0" w:space="0" w:color="auto"/>
                                <w:left w:val="none" w:sz="0" w:space="0" w:color="auto"/>
                                <w:bottom w:val="none" w:sz="0" w:space="0" w:color="auto"/>
                                <w:right w:val="none" w:sz="0" w:space="0" w:color="auto"/>
                              </w:divBdr>
                              <w:divsChild>
                                <w:div w:id="1985503511">
                                  <w:marLeft w:val="0"/>
                                  <w:marRight w:val="0"/>
                                  <w:marTop w:val="0"/>
                                  <w:marBottom w:val="0"/>
                                  <w:divBdr>
                                    <w:top w:val="none" w:sz="0" w:space="0" w:color="auto"/>
                                    <w:left w:val="none" w:sz="0" w:space="0" w:color="auto"/>
                                    <w:bottom w:val="none" w:sz="0" w:space="0" w:color="auto"/>
                                    <w:right w:val="none" w:sz="0" w:space="0" w:color="auto"/>
                                  </w:divBdr>
                                  <w:divsChild>
                                    <w:div w:id="366031618">
                                      <w:marLeft w:val="0"/>
                                      <w:marRight w:val="0"/>
                                      <w:marTop w:val="0"/>
                                      <w:marBottom w:val="0"/>
                                      <w:divBdr>
                                        <w:top w:val="none" w:sz="0" w:space="0" w:color="auto"/>
                                        <w:left w:val="none" w:sz="0" w:space="0" w:color="auto"/>
                                        <w:bottom w:val="none" w:sz="0" w:space="0" w:color="auto"/>
                                        <w:right w:val="none" w:sz="0" w:space="0" w:color="auto"/>
                                      </w:divBdr>
                                      <w:divsChild>
                                        <w:div w:id="2127189636">
                                          <w:marLeft w:val="0"/>
                                          <w:marRight w:val="0"/>
                                          <w:marTop w:val="0"/>
                                          <w:marBottom w:val="0"/>
                                          <w:divBdr>
                                            <w:top w:val="none" w:sz="0" w:space="0" w:color="auto"/>
                                            <w:left w:val="none" w:sz="0" w:space="0" w:color="auto"/>
                                            <w:bottom w:val="none" w:sz="0" w:space="0" w:color="auto"/>
                                            <w:right w:val="none" w:sz="0" w:space="0" w:color="auto"/>
                                          </w:divBdr>
                                          <w:divsChild>
                                            <w:div w:id="2090080871">
                                              <w:marLeft w:val="0"/>
                                              <w:marRight w:val="0"/>
                                              <w:marTop w:val="0"/>
                                              <w:marBottom w:val="0"/>
                                              <w:divBdr>
                                                <w:top w:val="none" w:sz="0" w:space="0" w:color="auto"/>
                                                <w:left w:val="none" w:sz="0" w:space="0" w:color="auto"/>
                                                <w:bottom w:val="none" w:sz="0" w:space="0" w:color="auto"/>
                                                <w:right w:val="none" w:sz="0" w:space="0" w:color="auto"/>
                                              </w:divBdr>
                                              <w:divsChild>
                                                <w:div w:id="217010815">
                                                  <w:marLeft w:val="0"/>
                                                  <w:marRight w:val="0"/>
                                                  <w:marTop w:val="0"/>
                                                  <w:marBottom w:val="0"/>
                                                  <w:divBdr>
                                                    <w:top w:val="none" w:sz="0" w:space="0" w:color="auto"/>
                                                    <w:left w:val="none" w:sz="0" w:space="0" w:color="auto"/>
                                                    <w:bottom w:val="none" w:sz="0" w:space="0" w:color="auto"/>
                                                    <w:right w:val="none" w:sz="0" w:space="0" w:color="auto"/>
                                                  </w:divBdr>
                                                  <w:divsChild>
                                                    <w:div w:id="1307977491">
                                                      <w:marLeft w:val="0"/>
                                                      <w:marRight w:val="0"/>
                                                      <w:marTop w:val="0"/>
                                                      <w:marBottom w:val="0"/>
                                                      <w:divBdr>
                                                        <w:top w:val="none" w:sz="0" w:space="0" w:color="auto"/>
                                                        <w:left w:val="none" w:sz="0" w:space="0" w:color="auto"/>
                                                        <w:bottom w:val="none" w:sz="0" w:space="0" w:color="auto"/>
                                                        <w:right w:val="none" w:sz="0" w:space="0" w:color="auto"/>
                                                      </w:divBdr>
                                                      <w:divsChild>
                                                        <w:div w:id="1892688844">
                                                          <w:marLeft w:val="0"/>
                                                          <w:marRight w:val="0"/>
                                                          <w:marTop w:val="0"/>
                                                          <w:marBottom w:val="0"/>
                                                          <w:divBdr>
                                                            <w:top w:val="none" w:sz="0" w:space="0" w:color="auto"/>
                                                            <w:left w:val="none" w:sz="0" w:space="0" w:color="auto"/>
                                                            <w:bottom w:val="none" w:sz="0" w:space="0" w:color="auto"/>
                                                            <w:right w:val="none" w:sz="0" w:space="0" w:color="auto"/>
                                                          </w:divBdr>
                                                          <w:divsChild>
                                                            <w:div w:id="14825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3376219">
      <w:bodyDiv w:val="1"/>
      <w:marLeft w:val="0"/>
      <w:marRight w:val="0"/>
      <w:marTop w:val="0"/>
      <w:marBottom w:val="0"/>
      <w:divBdr>
        <w:top w:val="none" w:sz="0" w:space="0" w:color="auto"/>
        <w:left w:val="none" w:sz="0" w:space="0" w:color="auto"/>
        <w:bottom w:val="none" w:sz="0" w:space="0" w:color="auto"/>
        <w:right w:val="none" w:sz="0" w:space="0" w:color="auto"/>
      </w:divBdr>
      <w:divsChild>
        <w:div w:id="1298949947">
          <w:marLeft w:val="0"/>
          <w:marRight w:val="0"/>
          <w:marTop w:val="0"/>
          <w:marBottom w:val="0"/>
          <w:divBdr>
            <w:top w:val="none" w:sz="0" w:space="0" w:color="auto"/>
            <w:left w:val="none" w:sz="0" w:space="0" w:color="auto"/>
            <w:bottom w:val="none" w:sz="0" w:space="0" w:color="auto"/>
            <w:right w:val="none" w:sz="0" w:space="0" w:color="auto"/>
          </w:divBdr>
          <w:divsChild>
            <w:div w:id="158817355">
              <w:marLeft w:val="0"/>
              <w:marRight w:val="0"/>
              <w:marTop w:val="0"/>
              <w:marBottom w:val="0"/>
              <w:divBdr>
                <w:top w:val="none" w:sz="0" w:space="0" w:color="auto"/>
                <w:left w:val="none" w:sz="0" w:space="0" w:color="auto"/>
                <w:bottom w:val="none" w:sz="0" w:space="0" w:color="auto"/>
                <w:right w:val="none" w:sz="0" w:space="0" w:color="auto"/>
              </w:divBdr>
              <w:divsChild>
                <w:div w:id="1209492380">
                  <w:marLeft w:val="0"/>
                  <w:marRight w:val="0"/>
                  <w:marTop w:val="0"/>
                  <w:marBottom w:val="0"/>
                  <w:divBdr>
                    <w:top w:val="none" w:sz="0" w:space="0" w:color="auto"/>
                    <w:left w:val="none" w:sz="0" w:space="0" w:color="auto"/>
                    <w:bottom w:val="none" w:sz="0" w:space="0" w:color="auto"/>
                    <w:right w:val="none" w:sz="0" w:space="0" w:color="auto"/>
                  </w:divBdr>
                  <w:divsChild>
                    <w:div w:id="274993192">
                      <w:marLeft w:val="0"/>
                      <w:marRight w:val="0"/>
                      <w:marTop w:val="0"/>
                      <w:marBottom w:val="0"/>
                      <w:divBdr>
                        <w:top w:val="none" w:sz="0" w:space="0" w:color="auto"/>
                        <w:left w:val="none" w:sz="0" w:space="0" w:color="auto"/>
                        <w:bottom w:val="none" w:sz="0" w:space="0" w:color="auto"/>
                        <w:right w:val="none" w:sz="0" w:space="0" w:color="auto"/>
                      </w:divBdr>
                      <w:divsChild>
                        <w:div w:id="1185829597">
                          <w:marLeft w:val="0"/>
                          <w:marRight w:val="0"/>
                          <w:marTop w:val="0"/>
                          <w:marBottom w:val="0"/>
                          <w:divBdr>
                            <w:top w:val="none" w:sz="0" w:space="0" w:color="auto"/>
                            <w:left w:val="none" w:sz="0" w:space="0" w:color="auto"/>
                            <w:bottom w:val="none" w:sz="0" w:space="0" w:color="auto"/>
                            <w:right w:val="none" w:sz="0" w:space="0" w:color="auto"/>
                          </w:divBdr>
                          <w:divsChild>
                            <w:div w:id="902134177">
                              <w:marLeft w:val="0"/>
                              <w:marRight w:val="0"/>
                              <w:marTop w:val="0"/>
                              <w:marBottom w:val="0"/>
                              <w:divBdr>
                                <w:top w:val="none" w:sz="0" w:space="0" w:color="auto"/>
                                <w:left w:val="none" w:sz="0" w:space="0" w:color="auto"/>
                                <w:bottom w:val="none" w:sz="0" w:space="0" w:color="auto"/>
                                <w:right w:val="none" w:sz="0" w:space="0" w:color="auto"/>
                              </w:divBdr>
                              <w:divsChild>
                                <w:div w:id="1624534569">
                                  <w:marLeft w:val="0"/>
                                  <w:marRight w:val="0"/>
                                  <w:marTop w:val="0"/>
                                  <w:marBottom w:val="0"/>
                                  <w:divBdr>
                                    <w:top w:val="none" w:sz="0" w:space="0" w:color="auto"/>
                                    <w:left w:val="none" w:sz="0" w:space="0" w:color="auto"/>
                                    <w:bottom w:val="none" w:sz="0" w:space="0" w:color="auto"/>
                                    <w:right w:val="none" w:sz="0" w:space="0" w:color="auto"/>
                                  </w:divBdr>
                                  <w:divsChild>
                                    <w:div w:id="162626928">
                                      <w:marLeft w:val="0"/>
                                      <w:marRight w:val="0"/>
                                      <w:marTop w:val="0"/>
                                      <w:marBottom w:val="0"/>
                                      <w:divBdr>
                                        <w:top w:val="none" w:sz="0" w:space="0" w:color="auto"/>
                                        <w:left w:val="none" w:sz="0" w:space="0" w:color="auto"/>
                                        <w:bottom w:val="none" w:sz="0" w:space="0" w:color="auto"/>
                                        <w:right w:val="none" w:sz="0" w:space="0" w:color="auto"/>
                                      </w:divBdr>
                                      <w:divsChild>
                                        <w:div w:id="26103076">
                                          <w:marLeft w:val="0"/>
                                          <w:marRight w:val="0"/>
                                          <w:marTop w:val="0"/>
                                          <w:marBottom w:val="0"/>
                                          <w:divBdr>
                                            <w:top w:val="none" w:sz="0" w:space="0" w:color="auto"/>
                                            <w:left w:val="none" w:sz="0" w:space="0" w:color="auto"/>
                                            <w:bottom w:val="none" w:sz="0" w:space="0" w:color="auto"/>
                                            <w:right w:val="none" w:sz="0" w:space="0" w:color="auto"/>
                                          </w:divBdr>
                                          <w:divsChild>
                                            <w:div w:id="1829205247">
                                              <w:marLeft w:val="0"/>
                                              <w:marRight w:val="0"/>
                                              <w:marTop w:val="0"/>
                                              <w:marBottom w:val="0"/>
                                              <w:divBdr>
                                                <w:top w:val="none" w:sz="0" w:space="0" w:color="auto"/>
                                                <w:left w:val="none" w:sz="0" w:space="0" w:color="auto"/>
                                                <w:bottom w:val="none" w:sz="0" w:space="0" w:color="auto"/>
                                                <w:right w:val="none" w:sz="0" w:space="0" w:color="auto"/>
                                              </w:divBdr>
                                              <w:divsChild>
                                                <w:div w:id="302737208">
                                                  <w:marLeft w:val="0"/>
                                                  <w:marRight w:val="0"/>
                                                  <w:marTop w:val="0"/>
                                                  <w:marBottom w:val="0"/>
                                                  <w:divBdr>
                                                    <w:top w:val="none" w:sz="0" w:space="0" w:color="auto"/>
                                                    <w:left w:val="none" w:sz="0" w:space="0" w:color="auto"/>
                                                    <w:bottom w:val="none" w:sz="0" w:space="0" w:color="auto"/>
                                                    <w:right w:val="none" w:sz="0" w:space="0" w:color="auto"/>
                                                  </w:divBdr>
                                                  <w:divsChild>
                                                    <w:div w:id="168713940">
                                                      <w:marLeft w:val="0"/>
                                                      <w:marRight w:val="0"/>
                                                      <w:marTop w:val="0"/>
                                                      <w:marBottom w:val="0"/>
                                                      <w:divBdr>
                                                        <w:top w:val="none" w:sz="0" w:space="0" w:color="auto"/>
                                                        <w:left w:val="none" w:sz="0" w:space="0" w:color="auto"/>
                                                        <w:bottom w:val="none" w:sz="0" w:space="0" w:color="auto"/>
                                                        <w:right w:val="none" w:sz="0" w:space="0" w:color="auto"/>
                                                      </w:divBdr>
                                                      <w:divsChild>
                                                        <w:div w:id="1542207258">
                                                          <w:marLeft w:val="0"/>
                                                          <w:marRight w:val="0"/>
                                                          <w:marTop w:val="0"/>
                                                          <w:marBottom w:val="0"/>
                                                          <w:divBdr>
                                                            <w:top w:val="none" w:sz="0" w:space="0" w:color="auto"/>
                                                            <w:left w:val="none" w:sz="0" w:space="0" w:color="auto"/>
                                                            <w:bottom w:val="none" w:sz="0" w:space="0" w:color="auto"/>
                                                            <w:right w:val="none" w:sz="0" w:space="0" w:color="auto"/>
                                                          </w:divBdr>
                                                          <w:divsChild>
                                                            <w:div w:id="118189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1934458">
      <w:bodyDiv w:val="1"/>
      <w:marLeft w:val="0"/>
      <w:marRight w:val="0"/>
      <w:marTop w:val="0"/>
      <w:marBottom w:val="0"/>
      <w:divBdr>
        <w:top w:val="none" w:sz="0" w:space="0" w:color="auto"/>
        <w:left w:val="none" w:sz="0" w:space="0" w:color="auto"/>
        <w:bottom w:val="none" w:sz="0" w:space="0" w:color="auto"/>
        <w:right w:val="none" w:sz="0" w:space="0" w:color="auto"/>
      </w:divBdr>
      <w:divsChild>
        <w:div w:id="958336734">
          <w:marLeft w:val="0"/>
          <w:marRight w:val="0"/>
          <w:marTop w:val="0"/>
          <w:marBottom w:val="0"/>
          <w:divBdr>
            <w:top w:val="none" w:sz="0" w:space="0" w:color="auto"/>
            <w:left w:val="none" w:sz="0" w:space="0" w:color="auto"/>
            <w:bottom w:val="none" w:sz="0" w:space="0" w:color="auto"/>
            <w:right w:val="none" w:sz="0" w:space="0" w:color="auto"/>
          </w:divBdr>
          <w:divsChild>
            <w:div w:id="1045520212">
              <w:marLeft w:val="0"/>
              <w:marRight w:val="0"/>
              <w:marTop w:val="0"/>
              <w:marBottom w:val="0"/>
              <w:divBdr>
                <w:top w:val="none" w:sz="0" w:space="0" w:color="auto"/>
                <w:left w:val="none" w:sz="0" w:space="0" w:color="auto"/>
                <w:bottom w:val="none" w:sz="0" w:space="0" w:color="auto"/>
                <w:right w:val="none" w:sz="0" w:space="0" w:color="auto"/>
              </w:divBdr>
              <w:divsChild>
                <w:div w:id="1586646053">
                  <w:marLeft w:val="0"/>
                  <w:marRight w:val="0"/>
                  <w:marTop w:val="0"/>
                  <w:marBottom w:val="0"/>
                  <w:divBdr>
                    <w:top w:val="none" w:sz="0" w:space="0" w:color="auto"/>
                    <w:left w:val="none" w:sz="0" w:space="0" w:color="auto"/>
                    <w:bottom w:val="none" w:sz="0" w:space="0" w:color="auto"/>
                    <w:right w:val="none" w:sz="0" w:space="0" w:color="auto"/>
                  </w:divBdr>
                  <w:divsChild>
                    <w:div w:id="2134245895">
                      <w:marLeft w:val="0"/>
                      <w:marRight w:val="0"/>
                      <w:marTop w:val="0"/>
                      <w:marBottom w:val="0"/>
                      <w:divBdr>
                        <w:top w:val="none" w:sz="0" w:space="0" w:color="auto"/>
                        <w:left w:val="none" w:sz="0" w:space="0" w:color="auto"/>
                        <w:bottom w:val="none" w:sz="0" w:space="0" w:color="auto"/>
                        <w:right w:val="none" w:sz="0" w:space="0" w:color="auto"/>
                      </w:divBdr>
                      <w:divsChild>
                        <w:div w:id="1483889570">
                          <w:marLeft w:val="0"/>
                          <w:marRight w:val="0"/>
                          <w:marTop w:val="0"/>
                          <w:marBottom w:val="0"/>
                          <w:divBdr>
                            <w:top w:val="none" w:sz="0" w:space="0" w:color="auto"/>
                            <w:left w:val="none" w:sz="0" w:space="0" w:color="auto"/>
                            <w:bottom w:val="none" w:sz="0" w:space="0" w:color="auto"/>
                            <w:right w:val="none" w:sz="0" w:space="0" w:color="auto"/>
                          </w:divBdr>
                          <w:divsChild>
                            <w:div w:id="1721055775">
                              <w:marLeft w:val="0"/>
                              <w:marRight w:val="0"/>
                              <w:marTop w:val="0"/>
                              <w:marBottom w:val="0"/>
                              <w:divBdr>
                                <w:top w:val="none" w:sz="0" w:space="0" w:color="auto"/>
                                <w:left w:val="none" w:sz="0" w:space="0" w:color="auto"/>
                                <w:bottom w:val="none" w:sz="0" w:space="0" w:color="auto"/>
                                <w:right w:val="none" w:sz="0" w:space="0" w:color="auto"/>
                              </w:divBdr>
                              <w:divsChild>
                                <w:div w:id="720712490">
                                  <w:marLeft w:val="0"/>
                                  <w:marRight w:val="0"/>
                                  <w:marTop w:val="0"/>
                                  <w:marBottom w:val="0"/>
                                  <w:divBdr>
                                    <w:top w:val="none" w:sz="0" w:space="0" w:color="auto"/>
                                    <w:left w:val="none" w:sz="0" w:space="0" w:color="auto"/>
                                    <w:bottom w:val="none" w:sz="0" w:space="0" w:color="auto"/>
                                    <w:right w:val="none" w:sz="0" w:space="0" w:color="auto"/>
                                  </w:divBdr>
                                  <w:divsChild>
                                    <w:div w:id="1418017440">
                                      <w:marLeft w:val="0"/>
                                      <w:marRight w:val="0"/>
                                      <w:marTop w:val="0"/>
                                      <w:marBottom w:val="0"/>
                                      <w:divBdr>
                                        <w:top w:val="none" w:sz="0" w:space="0" w:color="auto"/>
                                        <w:left w:val="none" w:sz="0" w:space="0" w:color="auto"/>
                                        <w:bottom w:val="none" w:sz="0" w:space="0" w:color="auto"/>
                                        <w:right w:val="none" w:sz="0" w:space="0" w:color="auto"/>
                                      </w:divBdr>
                                      <w:divsChild>
                                        <w:div w:id="1563976993">
                                          <w:marLeft w:val="0"/>
                                          <w:marRight w:val="0"/>
                                          <w:marTop w:val="0"/>
                                          <w:marBottom w:val="0"/>
                                          <w:divBdr>
                                            <w:top w:val="none" w:sz="0" w:space="0" w:color="auto"/>
                                            <w:left w:val="none" w:sz="0" w:space="0" w:color="auto"/>
                                            <w:bottom w:val="none" w:sz="0" w:space="0" w:color="auto"/>
                                            <w:right w:val="none" w:sz="0" w:space="0" w:color="auto"/>
                                          </w:divBdr>
                                          <w:divsChild>
                                            <w:div w:id="1362394724">
                                              <w:marLeft w:val="0"/>
                                              <w:marRight w:val="0"/>
                                              <w:marTop w:val="0"/>
                                              <w:marBottom w:val="0"/>
                                              <w:divBdr>
                                                <w:top w:val="none" w:sz="0" w:space="0" w:color="auto"/>
                                                <w:left w:val="none" w:sz="0" w:space="0" w:color="auto"/>
                                                <w:bottom w:val="none" w:sz="0" w:space="0" w:color="auto"/>
                                                <w:right w:val="none" w:sz="0" w:space="0" w:color="auto"/>
                                              </w:divBdr>
                                              <w:divsChild>
                                                <w:div w:id="1743142555">
                                                  <w:marLeft w:val="0"/>
                                                  <w:marRight w:val="0"/>
                                                  <w:marTop w:val="0"/>
                                                  <w:marBottom w:val="0"/>
                                                  <w:divBdr>
                                                    <w:top w:val="none" w:sz="0" w:space="0" w:color="auto"/>
                                                    <w:left w:val="none" w:sz="0" w:space="0" w:color="auto"/>
                                                    <w:bottom w:val="none" w:sz="0" w:space="0" w:color="auto"/>
                                                    <w:right w:val="none" w:sz="0" w:space="0" w:color="auto"/>
                                                  </w:divBdr>
                                                  <w:divsChild>
                                                    <w:div w:id="1631398094">
                                                      <w:marLeft w:val="0"/>
                                                      <w:marRight w:val="0"/>
                                                      <w:marTop w:val="0"/>
                                                      <w:marBottom w:val="0"/>
                                                      <w:divBdr>
                                                        <w:top w:val="none" w:sz="0" w:space="0" w:color="auto"/>
                                                        <w:left w:val="none" w:sz="0" w:space="0" w:color="auto"/>
                                                        <w:bottom w:val="none" w:sz="0" w:space="0" w:color="auto"/>
                                                        <w:right w:val="none" w:sz="0" w:space="0" w:color="auto"/>
                                                      </w:divBdr>
                                                      <w:divsChild>
                                                        <w:div w:id="1906331219">
                                                          <w:marLeft w:val="0"/>
                                                          <w:marRight w:val="0"/>
                                                          <w:marTop w:val="0"/>
                                                          <w:marBottom w:val="0"/>
                                                          <w:divBdr>
                                                            <w:top w:val="none" w:sz="0" w:space="0" w:color="auto"/>
                                                            <w:left w:val="none" w:sz="0" w:space="0" w:color="auto"/>
                                                            <w:bottom w:val="none" w:sz="0" w:space="0" w:color="auto"/>
                                                            <w:right w:val="none" w:sz="0" w:space="0" w:color="auto"/>
                                                          </w:divBdr>
                                                          <w:divsChild>
                                                            <w:div w:id="127540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7739370">
      <w:bodyDiv w:val="1"/>
      <w:marLeft w:val="0"/>
      <w:marRight w:val="0"/>
      <w:marTop w:val="0"/>
      <w:marBottom w:val="0"/>
      <w:divBdr>
        <w:top w:val="none" w:sz="0" w:space="0" w:color="auto"/>
        <w:left w:val="none" w:sz="0" w:space="0" w:color="auto"/>
        <w:bottom w:val="none" w:sz="0" w:space="0" w:color="auto"/>
        <w:right w:val="none" w:sz="0" w:space="0" w:color="auto"/>
      </w:divBdr>
      <w:divsChild>
        <w:div w:id="553781114">
          <w:marLeft w:val="0"/>
          <w:marRight w:val="0"/>
          <w:marTop w:val="0"/>
          <w:marBottom w:val="0"/>
          <w:divBdr>
            <w:top w:val="none" w:sz="0" w:space="0" w:color="auto"/>
            <w:left w:val="none" w:sz="0" w:space="0" w:color="auto"/>
            <w:bottom w:val="none" w:sz="0" w:space="0" w:color="auto"/>
            <w:right w:val="none" w:sz="0" w:space="0" w:color="auto"/>
          </w:divBdr>
          <w:divsChild>
            <w:div w:id="289432894">
              <w:marLeft w:val="0"/>
              <w:marRight w:val="0"/>
              <w:marTop w:val="0"/>
              <w:marBottom w:val="0"/>
              <w:divBdr>
                <w:top w:val="none" w:sz="0" w:space="0" w:color="auto"/>
                <w:left w:val="none" w:sz="0" w:space="0" w:color="auto"/>
                <w:bottom w:val="none" w:sz="0" w:space="0" w:color="auto"/>
                <w:right w:val="none" w:sz="0" w:space="0" w:color="auto"/>
              </w:divBdr>
              <w:divsChild>
                <w:div w:id="1674333460">
                  <w:marLeft w:val="0"/>
                  <w:marRight w:val="0"/>
                  <w:marTop w:val="0"/>
                  <w:marBottom w:val="0"/>
                  <w:divBdr>
                    <w:top w:val="none" w:sz="0" w:space="0" w:color="auto"/>
                    <w:left w:val="none" w:sz="0" w:space="0" w:color="auto"/>
                    <w:bottom w:val="none" w:sz="0" w:space="0" w:color="auto"/>
                    <w:right w:val="none" w:sz="0" w:space="0" w:color="auto"/>
                  </w:divBdr>
                  <w:divsChild>
                    <w:div w:id="168565474">
                      <w:marLeft w:val="0"/>
                      <w:marRight w:val="0"/>
                      <w:marTop w:val="0"/>
                      <w:marBottom w:val="0"/>
                      <w:divBdr>
                        <w:top w:val="none" w:sz="0" w:space="0" w:color="auto"/>
                        <w:left w:val="none" w:sz="0" w:space="0" w:color="auto"/>
                        <w:bottom w:val="none" w:sz="0" w:space="0" w:color="auto"/>
                        <w:right w:val="none" w:sz="0" w:space="0" w:color="auto"/>
                      </w:divBdr>
                      <w:divsChild>
                        <w:div w:id="542446677">
                          <w:marLeft w:val="0"/>
                          <w:marRight w:val="0"/>
                          <w:marTop w:val="0"/>
                          <w:marBottom w:val="0"/>
                          <w:divBdr>
                            <w:top w:val="none" w:sz="0" w:space="0" w:color="auto"/>
                            <w:left w:val="none" w:sz="0" w:space="0" w:color="auto"/>
                            <w:bottom w:val="none" w:sz="0" w:space="0" w:color="auto"/>
                            <w:right w:val="none" w:sz="0" w:space="0" w:color="auto"/>
                          </w:divBdr>
                          <w:divsChild>
                            <w:div w:id="839588746">
                              <w:marLeft w:val="0"/>
                              <w:marRight w:val="0"/>
                              <w:marTop w:val="0"/>
                              <w:marBottom w:val="0"/>
                              <w:divBdr>
                                <w:top w:val="none" w:sz="0" w:space="0" w:color="auto"/>
                                <w:left w:val="none" w:sz="0" w:space="0" w:color="auto"/>
                                <w:bottom w:val="none" w:sz="0" w:space="0" w:color="auto"/>
                                <w:right w:val="none" w:sz="0" w:space="0" w:color="auto"/>
                              </w:divBdr>
                              <w:divsChild>
                                <w:div w:id="290015111">
                                  <w:marLeft w:val="0"/>
                                  <w:marRight w:val="0"/>
                                  <w:marTop w:val="0"/>
                                  <w:marBottom w:val="0"/>
                                  <w:divBdr>
                                    <w:top w:val="none" w:sz="0" w:space="0" w:color="auto"/>
                                    <w:left w:val="none" w:sz="0" w:space="0" w:color="auto"/>
                                    <w:bottom w:val="none" w:sz="0" w:space="0" w:color="auto"/>
                                    <w:right w:val="none" w:sz="0" w:space="0" w:color="auto"/>
                                  </w:divBdr>
                                  <w:divsChild>
                                    <w:div w:id="1726178305">
                                      <w:marLeft w:val="0"/>
                                      <w:marRight w:val="0"/>
                                      <w:marTop w:val="0"/>
                                      <w:marBottom w:val="0"/>
                                      <w:divBdr>
                                        <w:top w:val="none" w:sz="0" w:space="0" w:color="auto"/>
                                        <w:left w:val="none" w:sz="0" w:space="0" w:color="auto"/>
                                        <w:bottom w:val="none" w:sz="0" w:space="0" w:color="auto"/>
                                        <w:right w:val="none" w:sz="0" w:space="0" w:color="auto"/>
                                      </w:divBdr>
                                      <w:divsChild>
                                        <w:div w:id="1172333608">
                                          <w:marLeft w:val="0"/>
                                          <w:marRight w:val="0"/>
                                          <w:marTop w:val="0"/>
                                          <w:marBottom w:val="0"/>
                                          <w:divBdr>
                                            <w:top w:val="none" w:sz="0" w:space="0" w:color="auto"/>
                                            <w:left w:val="none" w:sz="0" w:space="0" w:color="auto"/>
                                            <w:bottom w:val="none" w:sz="0" w:space="0" w:color="auto"/>
                                            <w:right w:val="none" w:sz="0" w:space="0" w:color="auto"/>
                                          </w:divBdr>
                                          <w:divsChild>
                                            <w:div w:id="804012098">
                                              <w:marLeft w:val="0"/>
                                              <w:marRight w:val="0"/>
                                              <w:marTop w:val="0"/>
                                              <w:marBottom w:val="0"/>
                                              <w:divBdr>
                                                <w:top w:val="none" w:sz="0" w:space="0" w:color="auto"/>
                                                <w:left w:val="none" w:sz="0" w:space="0" w:color="auto"/>
                                                <w:bottom w:val="none" w:sz="0" w:space="0" w:color="auto"/>
                                                <w:right w:val="none" w:sz="0" w:space="0" w:color="auto"/>
                                              </w:divBdr>
                                              <w:divsChild>
                                                <w:div w:id="704914352">
                                                  <w:marLeft w:val="0"/>
                                                  <w:marRight w:val="0"/>
                                                  <w:marTop w:val="0"/>
                                                  <w:marBottom w:val="0"/>
                                                  <w:divBdr>
                                                    <w:top w:val="none" w:sz="0" w:space="0" w:color="auto"/>
                                                    <w:left w:val="none" w:sz="0" w:space="0" w:color="auto"/>
                                                    <w:bottom w:val="none" w:sz="0" w:space="0" w:color="auto"/>
                                                    <w:right w:val="none" w:sz="0" w:space="0" w:color="auto"/>
                                                  </w:divBdr>
                                                  <w:divsChild>
                                                    <w:div w:id="1403790880">
                                                      <w:marLeft w:val="0"/>
                                                      <w:marRight w:val="0"/>
                                                      <w:marTop w:val="0"/>
                                                      <w:marBottom w:val="0"/>
                                                      <w:divBdr>
                                                        <w:top w:val="none" w:sz="0" w:space="0" w:color="auto"/>
                                                        <w:left w:val="none" w:sz="0" w:space="0" w:color="auto"/>
                                                        <w:bottom w:val="none" w:sz="0" w:space="0" w:color="auto"/>
                                                        <w:right w:val="none" w:sz="0" w:space="0" w:color="auto"/>
                                                      </w:divBdr>
                                                      <w:divsChild>
                                                        <w:div w:id="1450271843">
                                                          <w:marLeft w:val="0"/>
                                                          <w:marRight w:val="0"/>
                                                          <w:marTop w:val="0"/>
                                                          <w:marBottom w:val="0"/>
                                                          <w:divBdr>
                                                            <w:top w:val="none" w:sz="0" w:space="0" w:color="auto"/>
                                                            <w:left w:val="none" w:sz="0" w:space="0" w:color="auto"/>
                                                            <w:bottom w:val="none" w:sz="0" w:space="0" w:color="auto"/>
                                                            <w:right w:val="none" w:sz="0" w:space="0" w:color="auto"/>
                                                          </w:divBdr>
                                                          <w:divsChild>
                                                            <w:div w:id="12264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61673692">
      <w:bodyDiv w:val="1"/>
      <w:marLeft w:val="0"/>
      <w:marRight w:val="0"/>
      <w:marTop w:val="0"/>
      <w:marBottom w:val="0"/>
      <w:divBdr>
        <w:top w:val="none" w:sz="0" w:space="0" w:color="auto"/>
        <w:left w:val="none" w:sz="0" w:space="0" w:color="auto"/>
        <w:bottom w:val="none" w:sz="0" w:space="0" w:color="auto"/>
        <w:right w:val="none" w:sz="0" w:space="0" w:color="auto"/>
      </w:divBdr>
      <w:divsChild>
        <w:div w:id="510028693">
          <w:marLeft w:val="0"/>
          <w:marRight w:val="0"/>
          <w:marTop w:val="0"/>
          <w:marBottom w:val="0"/>
          <w:divBdr>
            <w:top w:val="none" w:sz="0" w:space="0" w:color="auto"/>
            <w:left w:val="none" w:sz="0" w:space="0" w:color="auto"/>
            <w:bottom w:val="none" w:sz="0" w:space="0" w:color="auto"/>
            <w:right w:val="none" w:sz="0" w:space="0" w:color="auto"/>
          </w:divBdr>
          <w:divsChild>
            <w:div w:id="1355156778">
              <w:marLeft w:val="0"/>
              <w:marRight w:val="0"/>
              <w:marTop w:val="0"/>
              <w:marBottom w:val="0"/>
              <w:divBdr>
                <w:top w:val="none" w:sz="0" w:space="0" w:color="auto"/>
                <w:left w:val="none" w:sz="0" w:space="0" w:color="auto"/>
                <w:bottom w:val="none" w:sz="0" w:space="0" w:color="auto"/>
                <w:right w:val="none" w:sz="0" w:space="0" w:color="auto"/>
              </w:divBdr>
              <w:divsChild>
                <w:div w:id="103506186">
                  <w:marLeft w:val="0"/>
                  <w:marRight w:val="0"/>
                  <w:marTop w:val="0"/>
                  <w:marBottom w:val="0"/>
                  <w:divBdr>
                    <w:top w:val="none" w:sz="0" w:space="0" w:color="auto"/>
                    <w:left w:val="none" w:sz="0" w:space="0" w:color="auto"/>
                    <w:bottom w:val="none" w:sz="0" w:space="0" w:color="auto"/>
                    <w:right w:val="none" w:sz="0" w:space="0" w:color="auto"/>
                  </w:divBdr>
                  <w:divsChild>
                    <w:div w:id="1983578649">
                      <w:marLeft w:val="0"/>
                      <w:marRight w:val="0"/>
                      <w:marTop w:val="0"/>
                      <w:marBottom w:val="0"/>
                      <w:divBdr>
                        <w:top w:val="none" w:sz="0" w:space="0" w:color="auto"/>
                        <w:left w:val="none" w:sz="0" w:space="0" w:color="auto"/>
                        <w:bottom w:val="none" w:sz="0" w:space="0" w:color="auto"/>
                        <w:right w:val="none" w:sz="0" w:space="0" w:color="auto"/>
                      </w:divBdr>
                      <w:divsChild>
                        <w:div w:id="1565919292">
                          <w:marLeft w:val="0"/>
                          <w:marRight w:val="0"/>
                          <w:marTop w:val="0"/>
                          <w:marBottom w:val="0"/>
                          <w:divBdr>
                            <w:top w:val="none" w:sz="0" w:space="0" w:color="auto"/>
                            <w:left w:val="none" w:sz="0" w:space="0" w:color="auto"/>
                            <w:bottom w:val="none" w:sz="0" w:space="0" w:color="auto"/>
                            <w:right w:val="none" w:sz="0" w:space="0" w:color="auto"/>
                          </w:divBdr>
                          <w:divsChild>
                            <w:div w:id="1235819524">
                              <w:marLeft w:val="0"/>
                              <w:marRight w:val="0"/>
                              <w:marTop w:val="0"/>
                              <w:marBottom w:val="0"/>
                              <w:divBdr>
                                <w:top w:val="none" w:sz="0" w:space="0" w:color="auto"/>
                                <w:left w:val="none" w:sz="0" w:space="0" w:color="auto"/>
                                <w:bottom w:val="none" w:sz="0" w:space="0" w:color="auto"/>
                                <w:right w:val="none" w:sz="0" w:space="0" w:color="auto"/>
                              </w:divBdr>
                              <w:divsChild>
                                <w:div w:id="1958758810">
                                  <w:marLeft w:val="0"/>
                                  <w:marRight w:val="0"/>
                                  <w:marTop w:val="0"/>
                                  <w:marBottom w:val="0"/>
                                  <w:divBdr>
                                    <w:top w:val="none" w:sz="0" w:space="0" w:color="auto"/>
                                    <w:left w:val="none" w:sz="0" w:space="0" w:color="auto"/>
                                    <w:bottom w:val="none" w:sz="0" w:space="0" w:color="auto"/>
                                    <w:right w:val="none" w:sz="0" w:space="0" w:color="auto"/>
                                  </w:divBdr>
                                  <w:divsChild>
                                    <w:div w:id="1196894971">
                                      <w:marLeft w:val="0"/>
                                      <w:marRight w:val="0"/>
                                      <w:marTop w:val="0"/>
                                      <w:marBottom w:val="0"/>
                                      <w:divBdr>
                                        <w:top w:val="none" w:sz="0" w:space="0" w:color="auto"/>
                                        <w:left w:val="none" w:sz="0" w:space="0" w:color="auto"/>
                                        <w:bottom w:val="none" w:sz="0" w:space="0" w:color="auto"/>
                                        <w:right w:val="none" w:sz="0" w:space="0" w:color="auto"/>
                                      </w:divBdr>
                                      <w:divsChild>
                                        <w:div w:id="1976372130">
                                          <w:marLeft w:val="0"/>
                                          <w:marRight w:val="0"/>
                                          <w:marTop w:val="0"/>
                                          <w:marBottom w:val="0"/>
                                          <w:divBdr>
                                            <w:top w:val="none" w:sz="0" w:space="0" w:color="auto"/>
                                            <w:left w:val="none" w:sz="0" w:space="0" w:color="auto"/>
                                            <w:bottom w:val="none" w:sz="0" w:space="0" w:color="auto"/>
                                            <w:right w:val="none" w:sz="0" w:space="0" w:color="auto"/>
                                          </w:divBdr>
                                          <w:divsChild>
                                            <w:div w:id="1488280444">
                                              <w:marLeft w:val="0"/>
                                              <w:marRight w:val="0"/>
                                              <w:marTop w:val="0"/>
                                              <w:marBottom w:val="0"/>
                                              <w:divBdr>
                                                <w:top w:val="none" w:sz="0" w:space="0" w:color="auto"/>
                                                <w:left w:val="none" w:sz="0" w:space="0" w:color="auto"/>
                                                <w:bottom w:val="none" w:sz="0" w:space="0" w:color="auto"/>
                                                <w:right w:val="none" w:sz="0" w:space="0" w:color="auto"/>
                                              </w:divBdr>
                                              <w:divsChild>
                                                <w:div w:id="791554910">
                                                  <w:marLeft w:val="0"/>
                                                  <w:marRight w:val="0"/>
                                                  <w:marTop w:val="0"/>
                                                  <w:marBottom w:val="0"/>
                                                  <w:divBdr>
                                                    <w:top w:val="none" w:sz="0" w:space="0" w:color="auto"/>
                                                    <w:left w:val="none" w:sz="0" w:space="0" w:color="auto"/>
                                                    <w:bottom w:val="none" w:sz="0" w:space="0" w:color="auto"/>
                                                    <w:right w:val="none" w:sz="0" w:space="0" w:color="auto"/>
                                                  </w:divBdr>
                                                  <w:divsChild>
                                                    <w:div w:id="21322663">
                                                      <w:marLeft w:val="0"/>
                                                      <w:marRight w:val="0"/>
                                                      <w:marTop w:val="0"/>
                                                      <w:marBottom w:val="0"/>
                                                      <w:divBdr>
                                                        <w:top w:val="none" w:sz="0" w:space="0" w:color="auto"/>
                                                        <w:left w:val="none" w:sz="0" w:space="0" w:color="auto"/>
                                                        <w:bottom w:val="none" w:sz="0" w:space="0" w:color="auto"/>
                                                        <w:right w:val="none" w:sz="0" w:space="0" w:color="auto"/>
                                                      </w:divBdr>
                                                      <w:divsChild>
                                                        <w:div w:id="283049997">
                                                          <w:marLeft w:val="0"/>
                                                          <w:marRight w:val="0"/>
                                                          <w:marTop w:val="0"/>
                                                          <w:marBottom w:val="0"/>
                                                          <w:divBdr>
                                                            <w:top w:val="none" w:sz="0" w:space="0" w:color="auto"/>
                                                            <w:left w:val="none" w:sz="0" w:space="0" w:color="auto"/>
                                                            <w:bottom w:val="none" w:sz="0" w:space="0" w:color="auto"/>
                                                            <w:right w:val="none" w:sz="0" w:space="0" w:color="auto"/>
                                                          </w:divBdr>
                                                          <w:divsChild>
                                                            <w:div w:id="123234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90629">
                                              <w:marLeft w:val="0"/>
                                              <w:marRight w:val="0"/>
                                              <w:marTop w:val="0"/>
                                              <w:marBottom w:val="0"/>
                                              <w:divBdr>
                                                <w:top w:val="none" w:sz="0" w:space="0" w:color="auto"/>
                                                <w:left w:val="none" w:sz="0" w:space="0" w:color="auto"/>
                                                <w:bottom w:val="none" w:sz="0" w:space="0" w:color="auto"/>
                                                <w:right w:val="none" w:sz="0" w:space="0" w:color="auto"/>
                                              </w:divBdr>
                                              <w:divsChild>
                                                <w:div w:id="323320971">
                                                  <w:marLeft w:val="0"/>
                                                  <w:marRight w:val="0"/>
                                                  <w:marTop w:val="0"/>
                                                  <w:marBottom w:val="0"/>
                                                  <w:divBdr>
                                                    <w:top w:val="none" w:sz="0" w:space="0" w:color="auto"/>
                                                    <w:left w:val="none" w:sz="0" w:space="0" w:color="auto"/>
                                                    <w:bottom w:val="none" w:sz="0" w:space="0" w:color="auto"/>
                                                    <w:right w:val="none" w:sz="0" w:space="0" w:color="auto"/>
                                                  </w:divBdr>
                                                  <w:divsChild>
                                                    <w:div w:id="398334161">
                                                      <w:marLeft w:val="0"/>
                                                      <w:marRight w:val="0"/>
                                                      <w:marTop w:val="0"/>
                                                      <w:marBottom w:val="0"/>
                                                      <w:divBdr>
                                                        <w:top w:val="none" w:sz="0" w:space="0" w:color="auto"/>
                                                        <w:left w:val="none" w:sz="0" w:space="0" w:color="auto"/>
                                                        <w:bottom w:val="none" w:sz="0" w:space="0" w:color="auto"/>
                                                        <w:right w:val="none" w:sz="0" w:space="0" w:color="auto"/>
                                                      </w:divBdr>
                                                      <w:divsChild>
                                                        <w:div w:id="130051674">
                                                          <w:marLeft w:val="0"/>
                                                          <w:marRight w:val="0"/>
                                                          <w:marTop w:val="0"/>
                                                          <w:marBottom w:val="0"/>
                                                          <w:divBdr>
                                                            <w:top w:val="none" w:sz="0" w:space="0" w:color="auto"/>
                                                            <w:left w:val="none" w:sz="0" w:space="0" w:color="auto"/>
                                                            <w:bottom w:val="none" w:sz="0" w:space="0" w:color="auto"/>
                                                            <w:right w:val="none" w:sz="0" w:space="0" w:color="auto"/>
                                                          </w:divBdr>
                                                          <w:divsChild>
                                                            <w:div w:id="142209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5718413">
      <w:bodyDiv w:val="1"/>
      <w:marLeft w:val="0"/>
      <w:marRight w:val="0"/>
      <w:marTop w:val="0"/>
      <w:marBottom w:val="0"/>
      <w:divBdr>
        <w:top w:val="none" w:sz="0" w:space="0" w:color="auto"/>
        <w:left w:val="none" w:sz="0" w:space="0" w:color="auto"/>
        <w:bottom w:val="none" w:sz="0" w:space="0" w:color="auto"/>
        <w:right w:val="none" w:sz="0" w:space="0" w:color="auto"/>
      </w:divBdr>
      <w:divsChild>
        <w:div w:id="1315993130">
          <w:marLeft w:val="0"/>
          <w:marRight w:val="0"/>
          <w:marTop w:val="0"/>
          <w:marBottom w:val="0"/>
          <w:divBdr>
            <w:top w:val="none" w:sz="0" w:space="0" w:color="auto"/>
            <w:left w:val="none" w:sz="0" w:space="0" w:color="auto"/>
            <w:bottom w:val="none" w:sz="0" w:space="0" w:color="auto"/>
            <w:right w:val="none" w:sz="0" w:space="0" w:color="auto"/>
          </w:divBdr>
          <w:divsChild>
            <w:div w:id="659191528">
              <w:marLeft w:val="0"/>
              <w:marRight w:val="0"/>
              <w:marTop w:val="0"/>
              <w:marBottom w:val="0"/>
              <w:divBdr>
                <w:top w:val="none" w:sz="0" w:space="0" w:color="auto"/>
                <w:left w:val="none" w:sz="0" w:space="0" w:color="auto"/>
                <w:bottom w:val="none" w:sz="0" w:space="0" w:color="auto"/>
                <w:right w:val="none" w:sz="0" w:space="0" w:color="auto"/>
              </w:divBdr>
              <w:divsChild>
                <w:div w:id="247354305">
                  <w:marLeft w:val="0"/>
                  <w:marRight w:val="0"/>
                  <w:marTop w:val="0"/>
                  <w:marBottom w:val="0"/>
                  <w:divBdr>
                    <w:top w:val="none" w:sz="0" w:space="0" w:color="auto"/>
                    <w:left w:val="none" w:sz="0" w:space="0" w:color="auto"/>
                    <w:bottom w:val="none" w:sz="0" w:space="0" w:color="auto"/>
                    <w:right w:val="none" w:sz="0" w:space="0" w:color="auto"/>
                  </w:divBdr>
                  <w:divsChild>
                    <w:div w:id="1819036341">
                      <w:marLeft w:val="0"/>
                      <w:marRight w:val="0"/>
                      <w:marTop w:val="0"/>
                      <w:marBottom w:val="0"/>
                      <w:divBdr>
                        <w:top w:val="none" w:sz="0" w:space="0" w:color="auto"/>
                        <w:left w:val="none" w:sz="0" w:space="0" w:color="auto"/>
                        <w:bottom w:val="none" w:sz="0" w:space="0" w:color="auto"/>
                        <w:right w:val="none" w:sz="0" w:space="0" w:color="auto"/>
                      </w:divBdr>
                      <w:divsChild>
                        <w:div w:id="610864515">
                          <w:marLeft w:val="0"/>
                          <w:marRight w:val="0"/>
                          <w:marTop w:val="0"/>
                          <w:marBottom w:val="0"/>
                          <w:divBdr>
                            <w:top w:val="none" w:sz="0" w:space="0" w:color="auto"/>
                            <w:left w:val="none" w:sz="0" w:space="0" w:color="auto"/>
                            <w:bottom w:val="none" w:sz="0" w:space="0" w:color="auto"/>
                            <w:right w:val="none" w:sz="0" w:space="0" w:color="auto"/>
                          </w:divBdr>
                          <w:divsChild>
                            <w:div w:id="2048216697">
                              <w:marLeft w:val="0"/>
                              <w:marRight w:val="0"/>
                              <w:marTop w:val="0"/>
                              <w:marBottom w:val="0"/>
                              <w:divBdr>
                                <w:top w:val="none" w:sz="0" w:space="0" w:color="auto"/>
                                <w:left w:val="none" w:sz="0" w:space="0" w:color="auto"/>
                                <w:bottom w:val="none" w:sz="0" w:space="0" w:color="auto"/>
                                <w:right w:val="none" w:sz="0" w:space="0" w:color="auto"/>
                              </w:divBdr>
                              <w:divsChild>
                                <w:div w:id="353045354">
                                  <w:marLeft w:val="0"/>
                                  <w:marRight w:val="0"/>
                                  <w:marTop w:val="0"/>
                                  <w:marBottom w:val="0"/>
                                  <w:divBdr>
                                    <w:top w:val="none" w:sz="0" w:space="0" w:color="auto"/>
                                    <w:left w:val="none" w:sz="0" w:space="0" w:color="auto"/>
                                    <w:bottom w:val="none" w:sz="0" w:space="0" w:color="auto"/>
                                    <w:right w:val="none" w:sz="0" w:space="0" w:color="auto"/>
                                  </w:divBdr>
                                  <w:divsChild>
                                    <w:div w:id="137766805">
                                      <w:marLeft w:val="0"/>
                                      <w:marRight w:val="0"/>
                                      <w:marTop w:val="0"/>
                                      <w:marBottom w:val="0"/>
                                      <w:divBdr>
                                        <w:top w:val="none" w:sz="0" w:space="0" w:color="auto"/>
                                        <w:left w:val="none" w:sz="0" w:space="0" w:color="auto"/>
                                        <w:bottom w:val="none" w:sz="0" w:space="0" w:color="auto"/>
                                        <w:right w:val="none" w:sz="0" w:space="0" w:color="auto"/>
                                      </w:divBdr>
                                      <w:divsChild>
                                        <w:div w:id="640305928">
                                          <w:marLeft w:val="0"/>
                                          <w:marRight w:val="0"/>
                                          <w:marTop w:val="0"/>
                                          <w:marBottom w:val="0"/>
                                          <w:divBdr>
                                            <w:top w:val="none" w:sz="0" w:space="0" w:color="auto"/>
                                            <w:left w:val="none" w:sz="0" w:space="0" w:color="auto"/>
                                            <w:bottom w:val="none" w:sz="0" w:space="0" w:color="auto"/>
                                            <w:right w:val="none" w:sz="0" w:space="0" w:color="auto"/>
                                          </w:divBdr>
                                          <w:divsChild>
                                            <w:div w:id="782190281">
                                              <w:marLeft w:val="0"/>
                                              <w:marRight w:val="0"/>
                                              <w:marTop w:val="0"/>
                                              <w:marBottom w:val="0"/>
                                              <w:divBdr>
                                                <w:top w:val="none" w:sz="0" w:space="0" w:color="auto"/>
                                                <w:left w:val="none" w:sz="0" w:space="0" w:color="auto"/>
                                                <w:bottom w:val="none" w:sz="0" w:space="0" w:color="auto"/>
                                                <w:right w:val="none" w:sz="0" w:space="0" w:color="auto"/>
                                              </w:divBdr>
                                              <w:divsChild>
                                                <w:div w:id="1787311292">
                                                  <w:marLeft w:val="0"/>
                                                  <w:marRight w:val="0"/>
                                                  <w:marTop w:val="0"/>
                                                  <w:marBottom w:val="0"/>
                                                  <w:divBdr>
                                                    <w:top w:val="none" w:sz="0" w:space="0" w:color="auto"/>
                                                    <w:left w:val="none" w:sz="0" w:space="0" w:color="auto"/>
                                                    <w:bottom w:val="none" w:sz="0" w:space="0" w:color="auto"/>
                                                    <w:right w:val="none" w:sz="0" w:space="0" w:color="auto"/>
                                                  </w:divBdr>
                                                  <w:divsChild>
                                                    <w:div w:id="2108306578">
                                                      <w:marLeft w:val="0"/>
                                                      <w:marRight w:val="0"/>
                                                      <w:marTop w:val="0"/>
                                                      <w:marBottom w:val="0"/>
                                                      <w:divBdr>
                                                        <w:top w:val="none" w:sz="0" w:space="0" w:color="auto"/>
                                                        <w:left w:val="none" w:sz="0" w:space="0" w:color="auto"/>
                                                        <w:bottom w:val="none" w:sz="0" w:space="0" w:color="auto"/>
                                                        <w:right w:val="none" w:sz="0" w:space="0" w:color="auto"/>
                                                      </w:divBdr>
                                                      <w:divsChild>
                                                        <w:div w:id="848788599">
                                                          <w:marLeft w:val="0"/>
                                                          <w:marRight w:val="0"/>
                                                          <w:marTop w:val="0"/>
                                                          <w:marBottom w:val="0"/>
                                                          <w:divBdr>
                                                            <w:top w:val="none" w:sz="0" w:space="0" w:color="auto"/>
                                                            <w:left w:val="none" w:sz="0" w:space="0" w:color="auto"/>
                                                            <w:bottom w:val="none" w:sz="0" w:space="0" w:color="auto"/>
                                                            <w:right w:val="none" w:sz="0" w:space="0" w:color="auto"/>
                                                          </w:divBdr>
                                                          <w:divsChild>
                                                            <w:div w:id="18405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9136591">
      <w:bodyDiv w:val="1"/>
      <w:marLeft w:val="0"/>
      <w:marRight w:val="0"/>
      <w:marTop w:val="0"/>
      <w:marBottom w:val="0"/>
      <w:divBdr>
        <w:top w:val="none" w:sz="0" w:space="0" w:color="auto"/>
        <w:left w:val="none" w:sz="0" w:space="0" w:color="auto"/>
        <w:bottom w:val="none" w:sz="0" w:space="0" w:color="auto"/>
        <w:right w:val="none" w:sz="0" w:space="0" w:color="auto"/>
      </w:divBdr>
      <w:divsChild>
        <w:div w:id="2094085346">
          <w:marLeft w:val="0"/>
          <w:marRight w:val="0"/>
          <w:marTop w:val="0"/>
          <w:marBottom w:val="0"/>
          <w:divBdr>
            <w:top w:val="none" w:sz="0" w:space="0" w:color="auto"/>
            <w:left w:val="none" w:sz="0" w:space="0" w:color="auto"/>
            <w:bottom w:val="none" w:sz="0" w:space="0" w:color="auto"/>
            <w:right w:val="none" w:sz="0" w:space="0" w:color="auto"/>
          </w:divBdr>
          <w:divsChild>
            <w:div w:id="859196585">
              <w:marLeft w:val="0"/>
              <w:marRight w:val="0"/>
              <w:marTop w:val="0"/>
              <w:marBottom w:val="0"/>
              <w:divBdr>
                <w:top w:val="none" w:sz="0" w:space="0" w:color="auto"/>
                <w:left w:val="none" w:sz="0" w:space="0" w:color="auto"/>
                <w:bottom w:val="none" w:sz="0" w:space="0" w:color="auto"/>
                <w:right w:val="none" w:sz="0" w:space="0" w:color="auto"/>
              </w:divBdr>
              <w:divsChild>
                <w:div w:id="608511994">
                  <w:marLeft w:val="0"/>
                  <w:marRight w:val="0"/>
                  <w:marTop w:val="0"/>
                  <w:marBottom w:val="0"/>
                  <w:divBdr>
                    <w:top w:val="none" w:sz="0" w:space="0" w:color="auto"/>
                    <w:left w:val="none" w:sz="0" w:space="0" w:color="auto"/>
                    <w:bottom w:val="none" w:sz="0" w:space="0" w:color="auto"/>
                    <w:right w:val="none" w:sz="0" w:space="0" w:color="auto"/>
                  </w:divBdr>
                  <w:divsChild>
                    <w:div w:id="1592659122">
                      <w:marLeft w:val="0"/>
                      <w:marRight w:val="0"/>
                      <w:marTop w:val="0"/>
                      <w:marBottom w:val="0"/>
                      <w:divBdr>
                        <w:top w:val="none" w:sz="0" w:space="0" w:color="auto"/>
                        <w:left w:val="none" w:sz="0" w:space="0" w:color="auto"/>
                        <w:bottom w:val="none" w:sz="0" w:space="0" w:color="auto"/>
                        <w:right w:val="none" w:sz="0" w:space="0" w:color="auto"/>
                      </w:divBdr>
                      <w:divsChild>
                        <w:div w:id="943075240">
                          <w:marLeft w:val="0"/>
                          <w:marRight w:val="0"/>
                          <w:marTop w:val="0"/>
                          <w:marBottom w:val="0"/>
                          <w:divBdr>
                            <w:top w:val="none" w:sz="0" w:space="0" w:color="auto"/>
                            <w:left w:val="none" w:sz="0" w:space="0" w:color="auto"/>
                            <w:bottom w:val="none" w:sz="0" w:space="0" w:color="auto"/>
                            <w:right w:val="none" w:sz="0" w:space="0" w:color="auto"/>
                          </w:divBdr>
                          <w:divsChild>
                            <w:div w:id="452403360">
                              <w:marLeft w:val="0"/>
                              <w:marRight w:val="0"/>
                              <w:marTop w:val="0"/>
                              <w:marBottom w:val="0"/>
                              <w:divBdr>
                                <w:top w:val="none" w:sz="0" w:space="0" w:color="auto"/>
                                <w:left w:val="none" w:sz="0" w:space="0" w:color="auto"/>
                                <w:bottom w:val="none" w:sz="0" w:space="0" w:color="auto"/>
                                <w:right w:val="none" w:sz="0" w:space="0" w:color="auto"/>
                              </w:divBdr>
                              <w:divsChild>
                                <w:div w:id="2031563997">
                                  <w:marLeft w:val="0"/>
                                  <w:marRight w:val="0"/>
                                  <w:marTop w:val="0"/>
                                  <w:marBottom w:val="0"/>
                                  <w:divBdr>
                                    <w:top w:val="none" w:sz="0" w:space="0" w:color="auto"/>
                                    <w:left w:val="none" w:sz="0" w:space="0" w:color="auto"/>
                                    <w:bottom w:val="none" w:sz="0" w:space="0" w:color="auto"/>
                                    <w:right w:val="none" w:sz="0" w:space="0" w:color="auto"/>
                                  </w:divBdr>
                                  <w:divsChild>
                                    <w:div w:id="312754694">
                                      <w:marLeft w:val="0"/>
                                      <w:marRight w:val="0"/>
                                      <w:marTop w:val="0"/>
                                      <w:marBottom w:val="0"/>
                                      <w:divBdr>
                                        <w:top w:val="none" w:sz="0" w:space="0" w:color="auto"/>
                                        <w:left w:val="none" w:sz="0" w:space="0" w:color="auto"/>
                                        <w:bottom w:val="none" w:sz="0" w:space="0" w:color="auto"/>
                                        <w:right w:val="none" w:sz="0" w:space="0" w:color="auto"/>
                                      </w:divBdr>
                                      <w:divsChild>
                                        <w:div w:id="2122988238">
                                          <w:marLeft w:val="0"/>
                                          <w:marRight w:val="0"/>
                                          <w:marTop w:val="0"/>
                                          <w:marBottom w:val="0"/>
                                          <w:divBdr>
                                            <w:top w:val="none" w:sz="0" w:space="0" w:color="auto"/>
                                            <w:left w:val="none" w:sz="0" w:space="0" w:color="auto"/>
                                            <w:bottom w:val="none" w:sz="0" w:space="0" w:color="auto"/>
                                            <w:right w:val="none" w:sz="0" w:space="0" w:color="auto"/>
                                          </w:divBdr>
                                          <w:divsChild>
                                            <w:div w:id="1977294793">
                                              <w:marLeft w:val="0"/>
                                              <w:marRight w:val="0"/>
                                              <w:marTop w:val="0"/>
                                              <w:marBottom w:val="0"/>
                                              <w:divBdr>
                                                <w:top w:val="none" w:sz="0" w:space="0" w:color="auto"/>
                                                <w:left w:val="none" w:sz="0" w:space="0" w:color="auto"/>
                                                <w:bottom w:val="none" w:sz="0" w:space="0" w:color="auto"/>
                                                <w:right w:val="none" w:sz="0" w:space="0" w:color="auto"/>
                                              </w:divBdr>
                                              <w:divsChild>
                                                <w:div w:id="443041953">
                                                  <w:marLeft w:val="0"/>
                                                  <w:marRight w:val="0"/>
                                                  <w:marTop w:val="0"/>
                                                  <w:marBottom w:val="0"/>
                                                  <w:divBdr>
                                                    <w:top w:val="none" w:sz="0" w:space="0" w:color="auto"/>
                                                    <w:left w:val="none" w:sz="0" w:space="0" w:color="auto"/>
                                                    <w:bottom w:val="none" w:sz="0" w:space="0" w:color="auto"/>
                                                    <w:right w:val="none" w:sz="0" w:space="0" w:color="auto"/>
                                                  </w:divBdr>
                                                  <w:divsChild>
                                                    <w:div w:id="501242617">
                                                      <w:marLeft w:val="0"/>
                                                      <w:marRight w:val="0"/>
                                                      <w:marTop w:val="0"/>
                                                      <w:marBottom w:val="0"/>
                                                      <w:divBdr>
                                                        <w:top w:val="none" w:sz="0" w:space="0" w:color="auto"/>
                                                        <w:left w:val="none" w:sz="0" w:space="0" w:color="auto"/>
                                                        <w:bottom w:val="none" w:sz="0" w:space="0" w:color="auto"/>
                                                        <w:right w:val="none" w:sz="0" w:space="0" w:color="auto"/>
                                                      </w:divBdr>
                                                      <w:divsChild>
                                                        <w:div w:id="1659768387">
                                                          <w:marLeft w:val="0"/>
                                                          <w:marRight w:val="0"/>
                                                          <w:marTop w:val="0"/>
                                                          <w:marBottom w:val="0"/>
                                                          <w:divBdr>
                                                            <w:top w:val="none" w:sz="0" w:space="0" w:color="auto"/>
                                                            <w:left w:val="none" w:sz="0" w:space="0" w:color="auto"/>
                                                            <w:bottom w:val="none" w:sz="0" w:space="0" w:color="auto"/>
                                                            <w:right w:val="none" w:sz="0" w:space="0" w:color="auto"/>
                                                          </w:divBdr>
                                                          <w:divsChild>
                                                            <w:div w:id="19326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4745124">
      <w:bodyDiv w:val="1"/>
      <w:marLeft w:val="0"/>
      <w:marRight w:val="0"/>
      <w:marTop w:val="0"/>
      <w:marBottom w:val="0"/>
      <w:divBdr>
        <w:top w:val="none" w:sz="0" w:space="0" w:color="auto"/>
        <w:left w:val="none" w:sz="0" w:space="0" w:color="auto"/>
        <w:bottom w:val="none" w:sz="0" w:space="0" w:color="auto"/>
        <w:right w:val="none" w:sz="0" w:space="0" w:color="auto"/>
      </w:divBdr>
      <w:divsChild>
        <w:div w:id="1906909626">
          <w:marLeft w:val="0"/>
          <w:marRight w:val="0"/>
          <w:marTop w:val="0"/>
          <w:marBottom w:val="0"/>
          <w:divBdr>
            <w:top w:val="none" w:sz="0" w:space="0" w:color="auto"/>
            <w:left w:val="none" w:sz="0" w:space="0" w:color="auto"/>
            <w:bottom w:val="none" w:sz="0" w:space="0" w:color="auto"/>
            <w:right w:val="none" w:sz="0" w:space="0" w:color="auto"/>
          </w:divBdr>
          <w:divsChild>
            <w:div w:id="2069179855">
              <w:marLeft w:val="0"/>
              <w:marRight w:val="0"/>
              <w:marTop w:val="0"/>
              <w:marBottom w:val="0"/>
              <w:divBdr>
                <w:top w:val="none" w:sz="0" w:space="0" w:color="auto"/>
                <w:left w:val="none" w:sz="0" w:space="0" w:color="auto"/>
                <w:bottom w:val="none" w:sz="0" w:space="0" w:color="auto"/>
                <w:right w:val="none" w:sz="0" w:space="0" w:color="auto"/>
              </w:divBdr>
              <w:divsChild>
                <w:div w:id="1850169517">
                  <w:marLeft w:val="0"/>
                  <w:marRight w:val="0"/>
                  <w:marTop w:val="0"/>
                  <w:marBottom w:val="0"/>
                  <w:divBdr>
                    <w:top w:val="none" w:sz="0" w:space="0" w:color="auto"/>
                    <w:left w:val="none" w:sz="0" w:space="0" w:color="auto"/>
                    <w:bottom w:val="none" w:sz="0" w:space="0" w:color="auto"/>
                    <w:right w:val="none" w:sz="0" w:space="0" w:color="auto"/>
                  </w:divBdr>
                  <w:divsChild>
                    <w:div w:id="212884986">
                      <w:marLeft w:val="0"/>
                      <w:marRight w:val="0"/>
                      <w:marTop w:val="0"/>
                      <w:marBottom w:val="0"/>
                      <w:divBdr>
                        <w:top w:val="none" w:sz="0" w:space="0" w:color="auto"/>
                        <w:left w:val="none" w:sz="0" w:space="0" w:color="auto"/>
                        <w:bottom w:val="none" w:sz="0" w:space="0" w:color="auto"/>
                        <w:right w:val="none" w:sz="0" w:space="0" w:color="auto"/>
                      </w:divBdr>
                      <w:divsChild>
                        <w:div w:id="495730516">
                          <w:marLeft w:val="0"/>
                          <w:marRight w:val="0"/>
                          <w:marTop w:val="0"/>
                          <w:marBottom w:val="0"/>
                          <w:divBdr>
                            <w:top w:val="none" w:sz="0" w:space="0" w:color="auto"/>
                            <w:left w:val="none" w:sz="0" w:space="0" w:color="auto"/>
                            <w:bottom w:val="none" w:sz="0" w:space="0" w:color="auto"/>
                            <w:right w:val="none" w:sz="0" w:space="0" w:color="auto"/>
                          </w:divBdr>
                          <w:divsChild>
                            <w:div w:id="530385324">
                              <w:marLeft w:val="0"/>
                              <w:marRight w:val="0"/>
                              <w:marTop w:val="0"/>
                              <w:marBottom w:val="0"/>
                              <w:divBdr>
                                <w:top w:val="none" w:sz="0" w:space="0" w:color="auto"/>
                                <w:left w:val="none" w:sz="0" w:space="0" w:color="auto"/>
                                <w:bottom w:val="none" w:sz="0" w:space="0" w:color="auto"/>
                                <w:right w:val="none" w:sz="0" w:space="0" w:color="auto"/>
                              </w:divBdr>
                              <w:divsChild>
                                <w:div w:id="1750735004">
                                  <w:marLeft w:val="0"/>
                                  <w:marRight w:val="0"/>
                                  <w:marTop w:val="0"/>
                                  <w:marBottom w:val="0"/>
                                  <w:divBdr>
                                    <w:top w:val="none" w:sz="0" w:space="0" w:color="auto"/>
                                    <w:left w:val="none" w:sz="0" w:space="0" w:color="auto"/>
                                    <w:bottom w:val="none" w:sz="0" w:space="0" w:color="auto"/>
                                    <w:right w:val="none" w:sz="0" w:space="0" w:color="auto"/>
                                  </w:divBdr>
                                  <w:divsChild>
                                    <w:div w:id="1439719226">
                                      <w:marLeft w:val="0"/>
                                      <w:marRight w:val="0"/>
                                      <w:marTop w:val="0"/>
                                      <w:marBottom w:val="0"/>
                                      <w:divBdr>
                                        <w:top w:val="none" w:sz="0" w:space="0" w:color="auto"/>
                                        <w:left w:val="none" w:sz="0" w:space="0" w:color="auto"/>
                                        <w:bottom w:val="none" w:sz="0" w:space="0" w:color="auto"/>
                                        <w:right w:val="none" w:sz="0" w:space="0" w:color="auto"/>
                                      </w:divBdr>
                                      <w:divsChild>
                                        <w:div w:id="266694716">
                                          <w:marLeft w:val="0"/>
                                          <w:marRight w:val="0"/>
                                          <w:marTop w:val="0"/>
                                          <w:marBottom w:val="0"/>
                                          <w:divBdr>
                                            <w:top w:val="none" w:sz="0" w:space="0" w:color="auto"/>
                                            <w:left w:val="none" w:sz="0" w:space="0" w:color="auto"/>
                                            <w:bottom w:val="none" w:sz="0" w:space="0" w:color="auto"/>
                                            <w:right w:val="none" w:sz="0" w:space="0" w:color="auto"/>
                                          </w:divBdr>
                                          <w:divsChild>
                                            <w:div w:id="543912671">
                                              <w:marLeft w:val="0"/>
                                              <w:marRight w:val="0"/>
                                              <w:marTop w:val="0"/>
                                              <w:marBottom w:val="0"/>
                                              <w:divBdr>
                                                <w:top w:val="none" w:sz="0" w:space="0" w:color="auto"/>
                                                <w:left w:val="none" w:sz="0" w:space="0" w:color="auto"/>
                                                <w:bottom w:val="none" w:sz="0" w:space="0" w:color="auto"/>
                                                <w:right w:val="none" w:sz="0" w:space="0" w:color="auto"/>
                                              </w:divBdr>
                                              <w:divsChild>
                                                <w:div w:id="616369534">
                                                  <w:marLeft w:val="0"/>
                                                  <w:marRight w:val="0"/>
                                                  <w:marTop w:val="0"/>
                                                  <w:marBottom w:val="0"/>
                                                  <w:divBdr>
                                                    <w:top w:val="none" w:sz="0" w:space="0" w:color="auto"/>
                                                    <w:left w:val="none" w:sz="0" w:space="0" w:color="auto"/>
                                                    <w:bottom w:val="none" w:sz="0" w:space="0" w:color="auto"/>
                                                    <w:right w:val="none" w:sz="0" w:space="0" w:color="auto"/>
                                                  </w:divBdr>
                                                  <w:divsChild>
                                                    <w:div w:id="560867635">
                                                      <w:marLeft w:val="0"/>
                                                      <w:marRight w:val="0"/>
                                                      <w:marTop w:val="0"/>
                                                      <w:marBottom w:val="0"/>
                                                      <w:divBdr>
                                                        <w:top w:val="none" w:sz="0" w:space="0" w:color="auto"/>
                                                        <w:left w:val="none" w:sz="0" w:space="0" w:color="auto"/>
                                                        <w:bottom w:val="none" w:sz="0" w:space="0" w:color="auto"/>
                                                        <w:right w:val="none" w:sz="0" w:space="0" w:color="auto"/>
                                                      </w:divBdr>
                                                      <w:divsChild>
                                                        <w:div w:id="2101902419">
                                                          <w:marLeft w:val="0"/>
                                                          <w:marRight w:val="0"/>
                                                          <w:marTop w:val="0"/>
                                                          <w:marBottom w:val="0"/>
                                                          <w:divBdr>
                                                            <w:top w:val="none" w:sz="0" w:space="0" w:color="auto"/>
                                                            <w:left w:val="none" w:sz="0" w:space="0" w:color="auto"/>
                                                            <w:bottom w:val="none" w:sz="0" w:space="0" w:color="auto"/>
                                                            <w:right w:val="none" w:sz="0" w:space="0" w:color="auto"/>
                                                          </w:divBdr>
                                                          <w:divsChild>
                                                            <w:div w:id="10903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2686003">
      <w:bodyDiv w:val="1"/>
      <w:marLeft w:val="0"/>
      <w:marRight w:val="0"/>
      <w:marTop w:val="0"/>
      <w:marBottom w:val="0"/>
      <w:divBdr>
        <w:top w:val="none" w:sz="0" w:space="0" w:color="auto"/>
        <w:left w:val="none" w:sz="0" w:space="0" w:color="auto"/>
        <w:bottom w:val="none" w:sz="0" w:space="0" w:color="auto"/>
        <w:right w:val="none" w:sz="0" w:space="0" w:color="auto"/>
      </w:divBdr>
      <w:divsChild>
        <w:div w:id="1338776230">
          <w:marLeft w:val="0"/>
          <w:marRight w:val="0"/>
          <w:marTop w:val="0"/>
          <w:marBottom w:val="0"/>
          <w:divBdr>
            <w:top w:val="none" w:sz="0" w:space="0" w:color="auto"/>
            <w:left w:val="none" w:sz="0" w:space="0" w:color="auto"/>
            <w:bottom w:val="none" w:sz="0" w:space="0" w:color="auto"/>
            <w:right w:val="none" w:sz="0" w:space="0" w:color="auto"/>
          </w:divBdr>
          <w:divsChild>
            <w:div w:id="1953169533">
              <w:marLeft w:val="0"/>
              <w:marRight w:val="0"/>
              <w:marTop w:val="0"/>
              <w:marBottom w:val="0"/>
              <w:divBdr>
                <w:top w:val="none" w:sz="0" w:space="0" w:color="auto"/>
                <w:left w:val="none" w:sz="0" w:space="0" w:color="auto"/>
                <w:bottom w:val="none" w:sz="0" w:space="0" w:color="auto"/>
                <w:right w:val="none" w:sz="0" w:space="0" w:color="auto"/>
              </w:divBdr>
              <w:divsChild>
                <w:div w:id="387076011">
                  <w:marLeft w:val="0"/>
                  <w:marRight w:val="0"/>
                  <w:marTop w:val="0"/>
                  <w:marBottom w:val="0"/>
                  <w:divBdr>
                    <w:top w:val="none" w:sz="0" w:space="0" w:color="auto"/>
                    <w:left w:val="none" w:sz="0" w:space="0" w:color="auto"/>
                    <w:bottom w:val="none" w:sz="0" w:space="0" w:color="auto"/>
                    <w:right w:val="none" w:sz="0" w:space="0" w:color="auto"/>
                  </w:divBdr>
                  <w:divsChild>
                    <w:div w:id="563224509">
                      <w:marLeft w:val="0"/>
                      <w:marRight w:val="0"/>
                      <w:marTop w:val="0"/>
                      <w:marBottom w:val="0"/>
                      <w:divBdr>
                        <w:top w:val="none" w:sz="0" w:space="0" w:color="auto"/>
                        <w:left w:val="none" w:sz="0" w:space="0" w:color="auto"/>
                        <w:bottom w:val="none" w:sz="0" w:space="0" w:color="auto"/>
                        <w:right w:val="none" w:sz="0" w:space="0" w:color="auto"/>
                      </w:divBdr>
                      <w:divsChild>
                        <w:div w:id="1494447420">
                          <w:marLeft w:val="0"/>
                          <w:marRight w:val="0"/>
                          <w:marTop w:val="0"/>
                          <w:marBottom w:val="0"/>
                          <w:divBdr>
                            <w:top w:val="none" w:sz="0" w:space="0" w:color="auto"/>
                            <w:left w:val="none" w:sz="0" w:space="0" w:color="auto"/>
                            <w:bottom w:val="none" w:sz="0" w:space="0" w:color="auto"/>
                            <w:right w:val="none" w:sz="0" w:space="0" w:color="auto"/>
                          </w:divBdr>
                          <w:divsChild>
                            <w:div w:id="1296833003">
                              <w:marLeft w:val="0"/>
                              <w:marRight w:val="0"/>
                              <w:marTop w:val="0"/>
                              <w:marBottom w:val="0"/>
                              <w:divBdr>
                                <w:top w:val="none" w:sz="0" w:space="0" w:color="auto"/>
                                <w:left w:val="none" w:sz="0" w:space="0" w:color="auto"/>
                                <w:bottom w:val="none" w:sz="0" w:space="0" w:color="auto"/>
                                <w:right w:val="none" w:sz="0" w:space="0" w:color="auto"/>
                              </w:divBdr>
                              <w:divsChild>
                                <w:div w:id="1928077720">
                                  <w:marLeft w:val="0"/>
                                  <w:marRight w:val="0"/>
                                  <w:marTop w:val="0"/>
                                  <w:marBottom w:val="0"/>
                                  <w:divBdr>
                                    <w:top w:val="none" w:sz="0" w:space="0" w:color="auto"/>
                                    <w:left w:val="none" w:sz="0" w:space="0" w:color="auto"/>
                                    <w:bottom w:val="none" w:sz="0" w:space="0" w:color="auto"/>
                                    <w:right w:val="none" w:sz="0" w:space="0" w:color="auto"/>
                                  </w:divBdr>
                                  <w:divsChild>
                                    <w:div w:id="1648626288">
                                      <w:marLeft w:val="0"/>
                                      <w:marRight w:val="0"/>
                                      <w:marTop w:val="0"/>
                                      <w:marBottom w:val="0"/>
                                      <w:divBdr>
                                        <w:top w:val="none" w:sz="0" w:space="0" w:color="auto"/>
                                        <w:left w:val="none" w:sz="0" w:space="0" w:color="auto"/>
                                        <w:bottom w:val="none" w:sz="0" w:space="0" w:color="auto"/>
                                        <w:right w:val="none" w:sz="0" w:space="0" w:color="auto"/>
                                      </w:divBdr>
                                      <w:divsChild>
                                        <w:div w:id="1692949463">
                                          <w:marLeft w:val="0"/>
                                          <w:marRight w:val="0"/>
                                          <w:marTop w:val="0"/>
                                          <w:marBottom w:val="0"/>
                                          <w:divBdr>
                                            <w:top w:val="none" w:sz="0" w:space="0" w:color="auto"/>
                                            <w:left w:val="none" w:sz="0" w:space="0" w:color="auto"/>
                                            <w:bottom w:val="none" w:sz="0" w:space="0" w:color="auto"/>
                                            <w:right w:val="none" w:sz="0" w:space="0" w:color="auto"/>
                                          </w:divBdr>
                                          <w:divsChild>
                                            <w:div w:id="1085800874">
                                              <w:marLeft w:val="0"/>
                                              <w:marRight w:val="0"/>
                                              <w:marTop w:val="0"/>
                                              <w:marBottom w:val="0"/>
                                              <w:divBdr>
                                                <w:top w:val="none" w:sz="0" w:space="0" w:color="auto"/>
                                                <w:left w:val="none" w:sz="0" w:space="0" w:color="auto"/>
                                                <w:bottom w:val="none" w:sz="0" w:space="0" w:color="auto"/>
                                                <w:right w:val="none" w:sz="0" w:space="0" w:color="auto"/>
                                              </w:divBdr>
                                              <w:divsChild>
                                                <w:div w:id="1188255825">
                                                  <w:marLeft w:val="0"/>
                                                  <w:marRight w:val="0"/>
                                                  <w:marTop w:val="0"/>
                                                  <w:marBottom w:val="0"/>
                                                  <w:divBdr>
                                                    <w:top w:val="none" w:sz="0" w:space="0" w:color="auto"/>
                                                    <w:left w:val="none" w:sz="0" w:space="0" w:color="auto"/>
                                                    <w:bottom w:val="none" w:sz="0" w:space="0" w:color="auto"/>
                                                    <w:right w:val="none" w:sz="0" w:space="0" w:color="auto"/>
                                                  </w:divBdr>
                                                  <w:divsChild>
                                                    <w:div w:id="1746221245">
                                                      <w:marLeft w:val="0"/>
                                                      <w:marRight w:val="0"/>
                                                      <w:marTop w:val="0"/>
                                                      <w:marBottom w:val="0"/>
                                                      <w:divBdr>
                                                        <w:top w:val="none" w:sz="0" w:space="0" w:color="auto"/>
                                                        <w:left w:val="none" w:sz="0" w:space="0" w:color="auto"/>
                                                        <w:bottom w:val="none" w:sz="0" w:space="0" w:color="auto"/>
                                                        <w:right w:val="none" w:sz="0" w:space="0" w:color="auto"/>
                                                      </w:divBdr>
                                                      <w:divsChild>
                                                        <w:div w:id="1852526380">
                                                          <w:marLeft w:val="0"/>
                                                          <w:marRight w:val="0"/>
                                                          <w:marTop w:val="0"/>
                                                          <w:marBottom w:val="0"/>
                                                          <w:divBdr>
                                                            <w:top w:val="none" w:sz="0" w:space="0" w:color="auto"/>
                                                            <w:left w:val="none" w:sz="0" w:space="0" w:color="auto"/>
                                                            <w:bottom w:val="none" w:sz="0" w:space="0" w:color="auto"/>
                                                            <w:right w:val="none" w:sz="0" w:space="0" w:color="auto"/>
                                                          </w:divBdr>
                                                          <w:divsChild>
                                                            <w:div w:id="135607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7755306">
      <w:bodyDiv w:val="1"/>
      <w:marLeft w:val="0"/>
      <w:marRight w:val="0"/>
      <w:marTop w:val="0"/>
      <w:marBottom w:val="0"/>
      <w:divBdr>
        <w:top w:val="none" w:sz="0" w:space="0" w:color="auto"/>
        <w:left w:val="none" w:sz="0" w:space="0" w:color="auto"/>
        <w:bottom w:val="none" w:sz="0" w:space="0" w:color="auto"/>
        <w:right w:val="none" w:sz="0" w:space="0" w:color="auto"/>
      </w:divBdr>
      <w:divsChild>
        <w:div w:id="854808078">
          <w:marLeft w:val="0"/>
          <w:marRight w:val="0"/>
          <w:marTop w:val="0"/>
          <w:marBottom w:val="0"/>
          <w:divBdr>
            <w:top w:val="none" w:sz="0" w:space="0" w:color="auto"/>
            <w:left w:val="none" w:sz="0" w:space="0" w:color="auto"/>
            <w:bottom w:val="none" w:sz="0" w:space="0" w:color="auto"/>
            <w:right w:val="none" w:sz="0" w:space="0" w:color="auto"/>
          </w:divBdr>
          <w:divsChild>
            <w:div w:id="891188494">
              <w:marLeft w:val="0"/>
              <w:marRight w:val="0"/>
              <w:marTop w:val="0"/>
              <w:marBottom w:val="0"/>
              <w:divBdr>
                <w:top w:val="none" w:sz="0" w:space="0" w:color="auto"/>
                <w:left w:val="none" w:sz="0" w:space="0" w:color="auto"/>
                <w:bottom w:val="none" w:sz="0" w:space="0" w:color="auto"/>
                <w:right w:val="none" w:sz="0" w:space="0" w:color="auto"/>
              </w:divBdr>
              <w:divsChild>
                <w:div w:id="1796291489">
                  <w:marLeft w:val="0"/>
                  <w:marRight w:val="0"/>
                  <w:marTop w:val="0"/>
                  <w:marBottom w:val="0"/>
                  <w:divBdr>
                    <w:top w:val="none" w:sz="0" w:space="0" w:color="auto"/>
                    <w:left w:val="none" w:sz="0" w:space="0" w:color="auto"/>
                    <w:bottom w:val="none" w:sz="0" w:space="0" w:color="auto"/>
                    <w:right w:val="none" w:sz="0" w:space="0" w:color="auto"/>
                  </w:divBdr>
                  <w:divsChild>
                    <w:div w:id="2073111331">
                      <w:marLeft w:val="0"/>
                      <w:marRight w:val="0"/>
                      <w:marTop w:val="0"/>
                      <w:marBottom w:val="0"/>
                      <w:divBdr>
                        <w:top w:val="none" w:sz="0" w:space="0" w:color="auto"/>
                        <w:left w:val="none" w:sz="0" w:space="0" w:color="auto"/>
                        <w:bottom w:val="none" w:sz="0" w:space="0" w:color="auto"/>
                        <w:right w:val="none" w:sz="0" w:space="0" w:color="auto"/>
                      </w:divBdr>
                      <w:divsChild>
                        <w:div w:id="2055351019">
                          <w:marLeft w:val="0"/>
                          <w:marRight w:val="0"/>
                          <w:marTop w:val="0"/>
                          <w:marBottom w:val="0"/>
                          <w:divBdr>
                            <w:top w:val="none" w:sz="0" w:space="0" w:color="auto"/>
                            <w:left w:val="none" w:sz="0" w:space="0" w:color="auto"/>
                            <w:bottom w:val="none" w:sz="0" w:space="0" w:color="auto"/>
                            <w:right w:val="none" w:sz="0" w:space="0" w:color="auto"/>
                          </w:divBdr>
                          <w:divsChild>
                            <w:div w:id="871580119">
                              <w:marLeft w:val="0"/>
                              <w:marRight w:val="0"/>
                              <w:marTop w:val="0"/>
                              <w:marBottom w:val="0"/>
                              <w:divBdr>
                                <w:top w:val="none" w:sz="0" w:space="0" w:color="auto"/>
                                <w:left w:val="none" w:sz="0" w:space="0" w:color="auto"/>
                                <w:bottom w:val="none" w:sz="0" w:space="0" w:color="auto"/>
                                <w:right w:val="none" w:sz="0" w:space="0" w:color="auto"/>
                              </w:divBdr>
                              <w:divsChild>
                                <w:div w:id="398945245">
                                  <w:marLeft w:val="0"/>
                                  <w:marRight w:val="0"/>
                                  <w:marTop w:val="0"/>
                                  <w:marBottom w:val="0"/>
                                  <w:divBdr>
                                    <w:top w:val="none" w:sz="0" w:space="0" w:color="auto"/>
                                    <w:left w:val="none" w:sz="0" w:space="0" w:color="auto"/>
                                    <w:bottom w:val="none" w:sz="0" w:space="0" w:color="auto"/>
                                    <w:right w:val="none" w:sz="0" w:space="0" w:color="auto"/>
                                  </w:divBdr>
                                  <w:divsChild>
                                    <w:div w:id="1356955304">
                                      <w:marLeft w:val="0"/>
                                      <w:marRight w:val="0"/>
                                      <w:marTop w:val="0"/>
                                      <w:marBottom w:val="0"/>
                                      <w:divBdr>
                                        <w:top w:val="none" w:sz="0" w:space="0" w:color="auto"/>
                                        <w:left w:val="none" w:sz="0" w:space="0" w:color="auto"/>
                                        <w:bottom w:val="none" w:sz="0" w:space="0" w:color="auto"/>
                                        <w:right w:val="none" w:sz="0" w:space="0" w:color="auto"/>
                                      </w:divBdr>
                                      <w:divsChild>
                                        <w:div w:id="120419785">
                                          <w:marLeft w:val="0"/>
                                          <w:marRight w:val="0"/>
                                          <w:marTop w:val="0"/>
                                          <w:marBottom w:val="0"/>
                                          <w:divBdr>
                                            <w:top w:val="none" w:sz="0" w:space="0" w:color="auto"/>
                                            <w:left w:val="none" w:sz="0" w:space="0" w:color="auto"/>
                                            <w:bottom w:val="none" w:sz="0" w:space="0" w:color="auto"/>
                                            <w:right w:val="none" w:sz="0" w:space="0" w:color="auto"/>
                                          </w:divBdr>
                                          <w:divsChild>
                                            <w:div w:id="887257320">
                                              <w:marLeft w:val="0"/>
                                              <w:marRight w:val="0"/>
                                              <w:marTop w:val="0"/>
                                              <w:marBottom w:val="0"/>
                                              <w:divBdr>
                                                <w:top w:val="none" w:sz="0" w:space="0" w:color="auto"/>
                                                <w:left w:val="none" w:sz="0" w:space="0" w:color="auto"/>
                                                <w:bottom w:val="none" w:sz="0" w:space="0" w:color="auto"/>
                                                <w:right w:val="none" w:sz="0" w:space="0" w:color="auto"/>
                                              </w:divBdr>
                                              <w:divsChild>
                                                <w:div w:id="717901053">
                                                  <w:marLeft w:val="0"/>
                                                  <w:marRight w:val="0"/>
                                                  <w:marTop w:val="0"/>
                                                  <w:marBottom w:val="0"/>
                                                  <w:divBdr>
                                                    <w:top w:val="none" w:sz="0" w:space="0" w:color="auto"/>
                                                    <w:left w:val="none" w:sz="0" w:space="0" w:color="auto"/>
                                                    <w:bottom w:val="none" w:sz="0" w:space="0" w:color="auto"/>
                                                    <w:right w:val="none" w:sz="0" w:space="0" w:color="auto"/>
                                                  </w:divBdr>
                                                  <w:divsChild>
                                                    <w:div w:id="1159886924">
                                                      <w:marLeft w:val="0"/>
                                                      <w:marRight w:val="0"/>
                                                      <w:marTop w:val="0"/>
                                                      <w:marBottom w:val="0"/>
                                                      <w:divBdr>
                                                        <w:top w:val="none" w:sz="0" w:space="0" w:color="auto"/>
                                                        <w:left w:val="none" w:sz="0" w:space="0" w:color="auto"/>
                                                        <w:bottom w:val="none" w:sz="0" w:space="0" w:color="auto"/>
                                                        <w:right w:val="none" w:sz="0" w:space="0" w:color="auto"/>
                                                      </w:divBdr>
                                                      <w:divsChild>
                                                        <w:div w:id="906962708">
                                                          <w:marLeft w:val="0"/>
                                                          <w:marRight w:val="0"/>
                                                          <w:marTop w:val="0"/>
                                                          <w:marBottom w:val="0"/>
                                                          <w:divBdr>
                                                            <w:top w:val="none" w:sz="0" w:space="0" w:color="auto"/>
                                                            <w:left w:val="none" w:sz="0" w:space="0" w:color="auto"/>
                                                            <w:bottom w:val="none" w:sz="0" w:space="0" w:color="auto"/>
                                                            <w:right w:val="none" w:sz="0" w:space="0" w:color="auto"/>
                                                          </w:divBdr>
                                                          <w:divsChild>
                                                            <w:div w:id="48932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1412245">
      <w:bodyDiv w:val="1"/>
      <w:marLeft w:val="0"/>
      <w:marRight w:val="0"/>
      <w:marTop w:val="0"/>
      <w:marBottom w:val="0"/>
      <w:divBdr>
        <w:top w:val="none" w:sz="0" w:space="0" w:color="auto"/>
        <w:left w:val="none" w:sz="0" w:space="0" w:color="auto"/>
        <w:bottom w:val="none" w:sz="0" w:space="0" w:color="auto"/>
        <w:right w:val="none" w:sz="0" w:space="0" w:color="auto"/>
      </w:divBdr>
      <w:divsChild>
        <w:div w:id="454760686">
          <w:marLeft w:val="0"/>
          <w:marRight w:val="0"/>
          <w:marTop w:val="0"/>
          <w:marBottom w:val="0"/>
          <w:divBdr>
            <w:top w:val="none" w:sz="0" w:space="0" w:color="auto"/>
            <w:left w:val="none" w:sz="0" w:space="0" w:color="auto"/>
            <w:bottom w:val="none" w:sz="0" w:space="0" w:color="auto"/>
            <w:right w:val="none" w:sz="0" w:space="0" w:color="auto"/>
          </w:divBdr>
          <w:divsChild>
            <w:div w:id="554971670">
              <w:marLeft w:val="0"/>
              <w:marRight w:val="0"/>
              <w:marTop w:val="0"/>
              <w:marBottom w:val="0"/>
              <w:divBdr>
                <w:top w:val="none" w:sz="0" w:space="0" w:color="auto"/>
                <w:left w:val="none" w:sz="0" w:space="0" w:color="auto"/>
                <w:bottom w:val="none" w:sz="0" w:space="0" w:color="auto"/>
                <w:right w:val="none" w:sz="0" w:space="0" w:color="auto"/>
              </w:divBdr>
              <w:divsChild>
                <w:div w:id="480540941">
                  <w:marLeft w:val="0"/>
                  <w:marRight w:val="0"/>
                  <w:marTop w:val="0"/>
                  <w:marBottom w:val="0"/>
                  <w:divBdr>
                    <w:top w:val="none" w:sz="0" w:space="0" w:color="auto"/>
                    <w:left w:val="none" w:sz="0" w:space="0" w:color="auto"/>
                    <w:bottom w:val="none" w:sz="0" w:space="0" w:color="auto"/>
                    <w:right w:val="none" w:sz="0" w:space="0" w:color="auto"/>
                  </w:divBdr>
                  <w:divsChild>
                    <w:div w:id="910772807">
                      <w:marLeft w:val="0"/>
                      <w:marRight w:val="0"/>
                      <w:marTop w:val="0"/>
                      <w:marBottom w:val="0"/>
                      <w:divBdr>
                        <w:top w:val="none" w:sz="0" w:space="0" w:color="auto"/>
                        <w:left w:val="none" w:sz="0" w:space="0" w:color="auto"/>
                        <w:bottom w:val="none" w:sz="0" w:space="0" w:color="auto"/>
                        <w:right w:val="none" w:sz="0" w:space="0" w:color="auto"/>
                      </w:divBdr>
                      <w:divsChild>
                        <w:div w:id="1663855511">
                          <w:marLeft w:val="0"/>
                          <w:marRight w:val="0"/>
                          <w:marTop w:val="0"/>
                          <w:marBottom w:val="0"/>
                          <w:divBdr>
                            <w:top w:val="none" w:sz="0" w:space="0" w:color="auto"/>
                            <w:left w:val="none" w:sz="0" w:space="0" w:color="auto"/>
                            <w:bottom w:val="none" w:sz="0" w:space="0" w:color="auto"/>
                            <w:right w:val="none" w:sz="0" w:space="0" w:color="auto"/>
                          </w:divBdr>
                          <w:divsChild>
                            <w:div w:id="2025278725">
                              <w:marLeft w:val="0"/>
                              <w:marRight w:val="0"/>
                              <w:marTop w:val="0"/>
                              <w:marBottom w:val="0"/>
                              <w:divBdr>
                                <w:top w:val="none" w:sz="0" w:space="0" w:color="auto"/>
                                <w:left w:val="none" w:sz="0" w:space="0" w:color="auto"/>
                                <w:bottom w:val="none" w:sz="0" w:space="0" w:color="auto"/>
                                <w:right w:val="none" w:sz="0" w:space="0" w:color="auto"/>
                              </w:divBdr>
                              <w:divsChild>
                                <w:div w:id="632907379">
                                  <w:marLeft w:val="0"/>
                                  <w:marRight w:val="0"/>
                                  <w:marTop w:val="0"/>
                                  <w:marBottom w:val="0"/>
                                  <w:divBdr>
                                    <w:top w:val="none" w:sz="0" w:space="0" w:color="auto"/>
                                    <w:left w:val="none" w:sz="0" w:space="0" w:color="auto"/>
                                    <w:bottom w:val="none" w:sz="0" w:space="0" w:color="auto"/>
                                    <w:right w:val="none" w:sz="0" w:space="0" w:color="auto"/>
                                  </w:divBdr>
                                  <w:divsChild>
                                    <w:div w:id="1493256582">
                                      <w:marLeft w:val="0"/>
                                      <w:marRight w:val="0"/>
                                      <w:marTop w:val="0"/>
                                      <w:marBottom w:val="0"/>
                                      <w:divBdr>
                                        <w:top w:val="none" w:sz="0" w:space="0" w:color="auto"/>
                                        <w:left w:val="none" w:sz="0" w:space="0" w:color="auto"/>
                                        <w:bottom w:val="none" w:sz="0" w:space="0" w:color="auto"/>
                                        <w:right w:val="none" w:sz="0" w:space="0" w:color="auto"/>
                                      </w:divBdr>
                                      <w:divsChild>
                                        <w:div w:id="1295913460">
                                          <w:marLeft w:val="0"/>
                                          <w:marRight w:val="0"/>
                                          <w:marTop w:val="0"/>
                                          <w:marBottom w:val="0"/>
                                          <w:divBdr>
                                            <w:top w:val="none" w:sz="0" w:space="0" w:color="auto"/>
                                            <w:left w:val="none" w:sz="0" w:space="0" w:color="auto"/>
                                            <w:bottom w:val="none" w:sz="0" w:space="0" w:color="auto"/>
                                            <w:right w:val="none" w:sz="0" w:space="0" w:color="auto"/>
                                          </w:divBdr>
                                          <w:divsChild>
                                            <w:div w:id="543323780">
                                              <w:marLeft w:val="0"/>
                                              <w:marRight w:val="0"/>
                                              <w:marTop w:val="0"/>
                                              <w:marBottom w:val="0"/>
                                              <w:divBdr>
                                                <w:top w:val="none" w:sz="0" w:space="0" w:color="auto"/>
                                                <w:left w:val="none" w:sz="0" w:space="0" w:color="auto"/>
                                                <w:bottom w:val="none" w:sz="0" w:space="0" w:color="auto"/>
                                                <w:right w:val="none" w:sz="0" w:space="0" w:color="auto"/>
                                              </w:divBdr>
                                              <w:divsChild>
                                                <w:div w:id="1843548103">
                                                  <w:marLeft w:val="0"/>
                                                  <w:marRight w:val="0"/>
                                                  <w:marTop w:val="0"/>
                                                  <w:marBottom w:val="0"/>
                                                  <w:divBdr>
                                                    <w:top w:val="none" w:sz="0" w:space="0" w:color="auto"/>
                                                    <w:left w:val="none" w:sz="0" w:space="0" w:color="auto"/>
                                                    <w:bottom w:val="none" w:sz="0" w:space="0" w:color="auto"/>
                                                    <w:right w:val="none" w:sz="0" w:space="0" w:color="auto"/>
                                                  </w:divBdr>
                                                  <w:divsChild>
                                                    <w:div w:id="920455738">
                                                      <w:marLeft w:val="0"/>
                                                      <w:marRight w:val="0"/>
                                                      <w:marTop w:val="0"/>
                                                      <w:marBottom w:val="0"/>
                                                      <w:divBdr>
                                                        <w:top w:val="none" w:sz="0" w:space="0" w:color="auto"/>
                                                        <w:left w:val="none" w:sz="0" w:space="0" w:color="auto"/>
                                                        <w:bottom w:val="none" w:sz="0" w:space="0" w:color="auto"/>
                                                        <w:right w:val="none" w:sz="0" w:space="0" w:color="auto"/>
                                                      </w:divBdr>
                                                      <w:divsChild>
                                                        <w:div w:id="102382851">
                                                          <w:marLeft w:val="0"/>
                                                          <w:marRight w:val="0"/>
                                                          <w:marTop w:val="0"/>
                                                          <w:marBottom w:val="0"/>
                                                          <w:divBdr>
                                                            <w:top w:val="none" w:sz="0" w:space="0" w:color="auto"/>
                                                            <w:left w:val="none" w:sz="0" w:space="0" w:color="auto"/>
                                                            <w:bottom w:val="none" w:sz="0" w:space="0" w:color="auto"/>
                                                            <w:right w:val="none" w:sz="0" w:space="0" w:color="auto"/>
                                                          </w:divBdr>
                                                          <w:divsChild>
                                                            <w:div w:id="21728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9546793">
      <w:bodyDiv w:val="1"/>
      <w:marLeft w:val="0"/>
      <w:marRight w:val="0"/>
      <w:marTop w:val="0"/>
      <w:marBottom w:val="0"/>
      <w:divBdr>
        <w:top w:val="none" w:sz="0" w:space="0" w:color="auto"/>
        <w:left w:val="none" w:sz="0" w:space="0" w:color="auto"/>
        <w:bottom w:val="none" w:sz="0" w:space="0" w:color="auto"/>
        <w:right w:val="none" w:sz="0" w:space="0" w:color="auto"/>
      </w:divBdr>
      <w:divsChild>
        <w:div w:id="566455930">
          <w:marLeft w:val="0"/>
          <w:marRight w:val="0"/>
          <w:marTop w:val="0"/>
          <w:marBottom w:val="0"/>
          <w:divBdr>
            <w:top w:val="none" w:sz="0" w:space="0" w:color="auto"/>
            <w:left w:val="none" w:sz="0" w:space="0" w:color="auto"/>
            <w:bottom w:val="none" w:sz="0" w:space="0" w:color="auto"/>
            <w:right w:val="none" w:sz="0" w:space="0" w:color="auto"/>
          </w:divBdr>
          <w:divsChild>
            <w:div w:id="584263303">
              <w:marLeft w:val="0"/>
              <w:marRight w:val="0"/>
              <w:marTop w:val="0"/>
              <w:marBottom w:val="0"/>
              <w:divBdr>
                <w:top w:val="none" w:sz="0" w:space="0" w:color="auto"/>
                <w:left w:val="none" w:sz="0" w:space="0" w:color="auto"/>
                <w:bottom w:val="none" w:sz="0" w:space="0" w:color="auto"/>
                <w:right w:val="none" w:sz="0" w:space="0" w:color="auto"/>
              </w:divBdr>
              <w:divsChild>
                <w:div w:id="2046903742">
                  <w:marLeft w:val="0"/>
                  <w:marRight w:val="0"/>
                  <w:marTop w:val="0"/>
                  <w:marBottom w:val="0"/>
                  <w:divBdr>
                    <w:top w:val="none" w:sz="0" w:space="0" w:color="auto"/>
                    <w:left w:val="none" w:sz="0" w:space="0" w:color="auto"/>
                    <w:bottom w:val="none" w:sz="0" w:space="0" w:color="auto"/>
                    <w:right w:val="none" w:sz="0" w:space="0" w:color="auto"/>
                  </w:divBdr>
                  <w:divsChild>
                    <w:div w:id="798651557">
                      <w:marLeft w:val="0"/>
                      <w:marRight w:val="0"/>
                      <w:marTop w:val="0"/>
                      <w:marBottom w:val="0"/>
                      <w:divBdr>
                        <w:top w:val="none" w:sz="0" w:space="0" w:color="auto"/>
                        <w:left w:val="none" w:sz="0" w:space="0" w:color="auto"/>
                        <w:bottom w:val="none" w:sz="0" w:space="0" w:color="auto"/>
                        <w:right w:val="none" w:sz="0" w:space="0" w:color="auto"/>
                      </w:divBdr>
                      <w:divsChild>
                        <w:div w:id="656155285">
                          <w:marLeft w:val="0"/>
                          <w:marRight w:val="0"/>
                          <w:marTop w:val="0"/>
                          <w:marBottom w:val="0"/>
                          <w:divBdr>
                            <w:top w:val="none" w:sz="0" w:space="0" w:color="auto"/>
                            <w:left w:val="none" w:sz="0" w:space="0" w:color="auto"/>
                            <w:bottom w:val="none" w:sz="0" w:space="0" w:color="auto"/>
                            <w:right w:val="none" w:sz="0" w:space="0" w:color="auto"/>
                          </w:divBdr>
                          <w:divsChild>
                            <w:div w:id="1212230503">
                              <w:marLeft w:val="0"/>
                              <w:marRight w:val="0"/>
                              <w:marTop w:val="0"/>
                              <w:marBottom w:val="0"/>
                              <w:divBdr>
                                <w:top w:val="none" w:sz="0" w:space="0" w:color="auto"/>
                                <w:left w:val="none" w:sz="0" w:space="0" w:color="auto"/>
                                <w:bottom w:val="none" w:sz="0" w:space="0" w:color="auto"/>
                                <w:right w:val="none" w:sz="0" w:space="0" w:color="auto"/>
                              </w:divBdr>
                              <w:divsChild>
                                <w:div w:id="818114913">
                                  <w:marLeft w:val="0"/>
                                  <w:marRight w:val="0"/>
                                  <w:marTop w:val="0"/>
                                  <w:marBottom w:val="0"/>
                                  <w:divBdr>
                                    <w:top w:val="none" w:sz="0" w:space="0" w:color="auto"/>
                                    <w:left w:val="none" w:sz="0" w:space="0" w:color="auto"/>
                                    <w:bottom w:val="none" w:sz="0" w:space="0" w:color="auto"/>
                                    <w:right w:val="none" w:sz="0" w:space="0" w:color="auto"/>
                                  </w:divBdr>
                                  <w:divsChild>
                                    <w:div w:id="12151920">
                                      <w:marLeft w:val="0"/>
                                      <w:marRight w:val="0"/>
                                      <w:marTop w:val="0"/>
                                      <w:marBottom w:val="0"/>
                                      <w:divBdr>
                                        <w:top w:val="none" w:sz="0" w:space="0" w:color="auto"/>
                                        <w:left w:val="none" w:sz="0" w:space="0" w:color="auto"/>
                                        <w:bottom w:val="none" w:sz="0" w:space="0" w:color="auto"/>
                                        <w:right w:val="none" w:sz="0" w:space="0" w:color="auto"/>
                                      </w:divBdr>
                                      <w:divsChild>
                                        <w:div w:id="676927046">
                                          <w:marLeft w:val="0"/>
                                          <w:marRight w:val="0"/>
                                          <w:marTop w:val="0"/>
                                          <w:marBottom w:val="0"/>
                                          <w:divBdr>
                                            <w:top w:val="none" w:sz="0" w:space="0" w:color="auto"/>
                                            <w:left w:val="none" w:sz="0" w:space="0" w:color="auto"/>
                                            <w:bottom w:val="none" w:sz="0" w:space="0" w:color="auto"/>
                                            <w:right w:val="none" w:sz="0" w:space="0" w:color="auto"/>
                                          </w:divBdr>
                                          <w:divsChild>
                                            <w:div w:id="1435128232">
                                              <w:marLeft w:val="0"/>
                                              <w:marRight w:val="0"/>
                                              <w:marTop w:val="0"/>
                                              <w:marBottom w:val="0"/>
                                              <w:divBdr>
                                                <w:top w:val="none" w:sz="0" w:space="0" w:color="auto"/>
                                                <w:left w:val="none" w:sz="0" w:space="0" w:color="auto"/>
                                                <w:bottom w:val="none" w:sz="0" w:space="0" w:color="auto"/>
                                                <w:right w:val="none" w:sz="0" w:space="0" w:color="auto"/>
                                              </w:divBdr>
                                              <w:divsChild>
                                                <w:div w:id="1464733799">
                                                  <w:marLeft w:val="0"/>
                                                  <w:marRight w:val="0"/>
                                                  <w:marTop w:val="0"/>
                                                  <w:marBottom w:val="0"/>
                                                  <w:divBdr>
                                                    <w:top w:val="none" w:sz="0" w:space="0" w:color="auto"/>
                                                    <w:left w:val="none" w:sz="0" w:space="0" w:color="auto"/>
                                                    <w:bottom w:val="none" w:sz="0" w:space="0" w:color="auto"/>
                                                    <w:right w:val="none" w:sz="0" w:space="0" w:color="auto"/>
                                                  </w:divBdr>
                                                  <w:divsChild>
                                                    <w:div w:id="718087800">
                                                      <w:marLeft w:val="0"/>
                                                      <w:marRight w:val="0"/>
                                                      <w:marTop w:val="0"/>
                                                      <w:marBottom w:val="0"/>
                                                      <w:divBdr>
                                                        <w:top w:val="none" w:sz="0" w:space="0" w:color="auto"/>
                                                        <w:left w:val="none" w:sz="0" w:space="0" w:color="auto"/>
                                                        <w:bottom w:val="none" w:sz="0" w:space="0" w:color="auto"/>
                                                        <w:right w:val="none" w:sz="0" w:space="0" w:color="auto"/>
                                                      </w:divBdr>
                                                      <w:divsChild>
                                                        <w:div w:id="1109547622">
                                                          <w:marLeft w:val="0"/>
                                                          <w:marRight w:val="0"/>
                                                          <w:marTop w:val="0"/>
                                                          <w:marBottom w:val="0"/>
                                                          <w:divBdr>
                                                            <w:top w:val="none" w:sz="0" w:space="0" w:color="auto"/>
                                                            <w:left w:val="none" w:sz="0" w:space="0" w:color="auto"/>
                                                            <w:bottom w:val="none" w:sz="0" w:space="0" w:color="auto"/>
                                                            <w:right w:val="none" w:sz="0" w:space="0" w:color="auto"/>
                                                          </w:divBdr>
                                                          <w:divsChild>
                                                            <w:div w:id="18093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9908816">
      <w:bodyDiv w:val="1"/>
      <w:marLeft w:val="0"/>
      <w:marRight w:val="0"/>
      <w:marTop w:val="0"/>
      <w:marBottom w:val="0"/>
      <w:divBdr>
        <w:top w:val="none" w:sz="0" w:space="0" w:color="auto"/>
        <w:left w:val="none" w:sz="0" w:space="0" w:color="auto"/>
        <w:bottom w:val="none" w:sz="0" w:space="0" w:color="auto"/>
        <w:right w:val="none" w:sz="0" w:space="0" w:color="auto"/>
      </w:divBdr>
      <w:divsChild>
        <w:div w:id="1968588808">
          <w:marLeft w:val="0"/>
          <w:marRight w:val="0"/>
          <w:marTop w:val="0"/>
          <w:marBottom w:val="0"/>
          <w:divBdr>
            <w:top w:val="none" w:sz="0" w:space="0" w:color="auto"/>
            <w:left w:val="none" w:sz="0" w:space="0" w:color="auto"/>
            <w:bottom w:val="none" w:sz="0" w:space="0" w:color="auto"/>
            <w:right w:val="none" w:sz="0" w:space="0" w:color="auto"/>
          </w:divBdr>
          <w:divsChild>
            <w:div w:id="832068661">
              <w:marLeft w:val="0"/>
              <w:marRight w:val="0"/>
              <w:marTop w:val="0"/>
              <w:marBottom w:val="0"/>
              <w:divBdr>
                <w:top w:val="none" w:sz="0" w:space="0" w:color="auto"/>
                <w:left w:val="none" w:sz="0" w:space="0" w:color="auto"/>
                <w:bottom w:val="none" w:sz="0" w:space="0" w:color="auto"/>
                <w:right w:val="none" w:sz="0" w:space="0" w:color="auto"/>
              </w:divBdr>
              <w:divsChild>
                <w:div w:id="1081441540">
                  <w:marLeft w:val="0"/>
                  <w:marRight w:val="0"/>
                  <w:marTop w:val="0"/>
                  <w:marBottom w:val="0"/>
                  <w:divBdr>
                    <w:top w:val="none" w:sz="0" w:space="0" w:color="auto"/>
                    <w:left w:val="none" w:sz="0" w:space="0" w:color="auto"/>
                    <w:bottom w:val="none" w:sz="0" w:space="0" w:color="auto"/>
                    <w:right w:val="none" w:sz="0" w:space="0" w:color="auto"/>
                  </w:divBdr>
                  <w:divsChild>
                    <w:div w:id="855340999">
                      <w:marLeft w:val="0"/>
                      <w:marRight w:val="0"/>
                      <w:marTop w:val="0"/>
                      <w:marBottom w:val="0"/>
                      <w:divBdr>
                        <w:top w:val="none" w:sz="0" w:space="0" w:color="auto"/>
                        <w:left w:val="none" w:sz="0" w:space="0" w:color="auto"/>
                        <w:bottom w:val="none" w:sz="0" w:space="0" w:color="auto"/>
                        <w:right w:val="none" w:sz="0" w:space="0" w:color="auto"/>
                      </w:divBdr>
                      <w:divsChild>
                        <w:div w:id="1747875646">
                          <w:marLeft w:val="0"/>
                          <w:marRight w:val="0"/>
                          <w:marTop w:val="0"/>
                          <w:marBottom w:val="0"/>
                          <w:divBdr>
                            <w:top w:val="none" w:sz="0" w:space="0" w:color="auto"/>
                            <w:left w:val="none" w:sz="0" w:space="0" w:color="auto"/>
                            <w:bottom w:val="none" w:sz="0" w:space="0" w:color="auto"/>
                            <w:right w:val="none" w:sz="0" w:space="0" w:color="auto"/>
                          </w:divBdr>
                          <w:divsChild>
                            <w:div w:id="1774132812">
                              <w:marLeft w:val="0"/>
                              <w:marRight w:val="0"/>
                              <w:marTop w:val="0"/>
                              <w:marBottom w:val="0"/>
                              <w:divBdr>
                                <w:top w:val="none" w:sz="0" w:space="0" w:color="auto"/>
                                <w:left w:val="none" w:sz="0" w:space="0" w:color="auto"/>
                                <w:bottom w:val="none" w:sz="0" w:space="0" w:color="auto"/>
                                <w:right w:val="none" w:sz="0" w:space="0" w:color="auto"/>
                              </w:divBdr>
                              <w:divsChild>
                                <w:div w:id="803698536">
                                  <w:marLeft w:val="0"/>
                                  <w:marRight w:val="0"/>
                                  <w:marTop w:val="0"/>
                                  <w:marBottom w:val="0"/>
                                  <w:divBdr>
                                    <w:top w:val="none" w:sz="0" w:space="0" w:color="auto"/>
                                    <w:left w:val="none" w:sz="0" w:space="0" w:color="auto"/>
                                    <w:bottom w:val="none" w:sz="0" w:space="0" w:color="auto"/>
                                    <w:right w:val="none" w:sz="0" w:space="0" w:color="auto"/>
                                  </w:divBdr>
                                  <w:divsChild>
                                    <w:div w:id="1644461213">
                                      <w:marLeft w:val="0"/>
                                      <w:marRight w:val="0"/>
                                      <w:marTop w:val="0"/>
                                      <w:marBottom w:val="0"/>
                                      <w:divBdr>
                                        <w:top w:val="none" w:sz="0" w:space="0" w:color="auto"/>
                                        <w:left w:val="none" w:sz="0" w:space="0" w:color="auto"/>
                                        <w:bottom w:val="none" w:sz="0" w:space="0" w:color="auto"/>
                                        <w:right w:val="none" w:sz="0" w:space="0" w:color="auto"/>
                                      </w:divBdr>
                                      <w:divsChild>
                                        <w:div w:id="1431391140">
                                          <w:marLeft w:val="0"/>
                                          <w:marRight w:val="0"/>
                                          <w:marTop w:val="0"/>
                                          <w:marBottom w:val="0"/>
                                          <w:divBdr>
                                            <w:top w:val="none" w:sz="0" w:space="0" w:color="auto"/>
                                            <w:left w:val="none" w:sz="0" w:space="0" w:color="auto"/>
                                            <w:bottom w:val="none" w:sz="0" w:space="0" w:color="auto"/>
                                            <w:right w:val="none" w:sz="0" w:space="0" w:color="auto"/>
                                          </w:divBdr>
                                          <w:divsChild>
                                            <w:div w:id="2004549791">
                                              <w:marLeft w:val="0"/>
                                              <w:marRight w:val="0"/>
                                              <w:marTop w:val="0"/>
                                              <w:marBottom w:val="0"/>
                                              <w:divBdr>
                                                <w:top w:val="none" w:sz="0" w:space="0" w:color="auto"/>
                                                <w:left w:val="none" w:sz="0" w:space="0" w:color="auto"/>
                                                <w:bottom w:val="none" w:sz="0" w:space="0" w:color="auto"/>
                                                <w:right w:val="none" w:sz="0" w:space="0" w:color="auto"/>
                                              </w:divBdr>
                                              <w:divsChild>
                                                <w:div w:id="1339427363">
                                                  <w:marLeft w:val="0"/>
                                                  <w:marRight w:val="0"/>
                                                  <w:marTop w:val="0"/>
                                                  <w:marBottom w:val="0"/>
                                                  <w:divBdr>
                                                    <w:top w:val="none" w:sz="0" w:space="0" w:color="auto"/>
                                                    <w:left w:val="none" w:sz="0" w:space="0" w:color="auto"/>
                                                    <w:bottom w:val="none" w:sz="0" w:space="0" w:color="auto"/>
                                                    <w:right w:val="none" w:sz="0" w:space="0" w:color="auto"/>
                                                  </w:divBdr>
                                                  <w:divsChild>
                                                    <w:div w:id="789905690">
                                                      <w:marLeft w:val="0"/>
                                                      <w:marRight w:val="0"/>
                                                      <w:marTop w:val="0"/>
                                                      <w:marBottom w:val="0"/>
                                                      <w:divBdr>
                                                        <w:top w:val="none" w:sz="0" w:space="0" w:color="auto"/>
                                                        <w:left w:val="none" w:sz="0" w:space="0" w:color="auto"/>
                                                        <w:bottom w:val="none" w:sz="0" w:space="0" w:color="auto"/>
                                                        <w:right w:val="none" w:sz="0" w:space="0" w:color="auto"/>
                                                      </w:divBdr>
                                                      <w:divsChild>
                                                        <w:div w:id="1242832896">
                                                          <w:marLeft w:val="0"/>
                                                          <w:marRight w:val="0"/>
                                                          <w:marTop w:val="0"/>
                                                          <w:marBottom w:val="0"/>
                                                          <w:divBdr>
                                                            <w:top w:val="none" w:sz="0" w:space="0" w:color="auto"/>
                                                            <w:left w:val="none" w:sz="0" w:space="0" w:color="auto"/>
                                                            <w:bottom w:val="none" w:sz="0" w:space="0" w:color="auto"/>
                                                            <w:right w:val="none" w:sz="0" w:space="0" w:color="auto"/>
                                                          </w:divBdr>
                                                          <w:divsChild>
                                                            <w:div w:id="11405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5586929">
      <w:bodyDiv w:val="1"/>
      <w:marLeft w:val="0"/>
      <w:marRight w:val="0"/>
      <w:marTop w:val="0"/>
      <w:marBottom w:val="0"/>
      <w:divBdr>
        <w:top w:val="none" w:sz="0" w:space="0" w:color="auto"/>
        <w:left w:val="none" w:sz="0" w:space="0" w:color="auto"/>
        <w:bottom w:val="none" w:sz="0" w:space="0" w:color="auto"/>
        <w:right w:val="none" w:sz="0" w:space="0" w:color="auto"/>
      </w:divBdr>
      <w:divsChild>
        <w:div w:id="499392410">
          <w:marLeft w:val="0"/>
          <w:marRight w:val="0"/>
          <w:marTop w:val="0"/>
          <w:marBottom w:val="0"/>
          <w:divBdr>
            <w:top w:val="none" w:sz="0" w:space="0" w:color="auto"/>
            <w:left w:val="none" w:sz="0" w:space="0" w:color="auto"/>
            <w:bottom w:val="none" w:sz="0" w:space="0" w:color="auto"/>
            <w:right w:val="none" w:sz="0" w:space="0" w:color="auto"/>
          </w:divBdr>
          <w:divsChild>
            <w:div w:id="2037464829">
              <w:marLeft w:val="0"/>
              <w:marRight w:val="0"/>
              <w:marTop w:val="0"/>
              <w:marBottom w:val="0"/>
              <w:divBdr>
                <w:top w:val="none" w:sz="0" w:space="0" w:color="auto"/>
                <w:left w:val="none" w:sz="0" w:space="0" w:color="auto"/>
                <w:bottom w:val="none" w:sz="0" w:space="0" w:color="auto"/>
                <w:right w:val="none" w:sz="0" w:space="0" w:color="auto"/>
              </w:divBdr>
              <w:divsChild>
                <w:div w:id="1909538680">
                  <w:marLeft w:val="0"/>
                  <w:marRight w:val="0"/>
                  <w:marTop w:val="0"/>
                  <w:marBottom w:val="0"/>
                  <w:divBdr>
                    <w:top w:val="none" w:sz="0" w:space="0" w:color="auto"/>
                    <w:left w:val="none" w:sz="0" w:space="0" w:color="auto"/>
                    <w:bottom w:val="none" w:sz="0" w:space="0" w:color="auto"/>
                    <w:right w:val="none" w:sz="0" w:space="0" w:color="auto"/>
                  </w:divBdr>
                  <w:divsChild>
                    <w:div w:id="1270317031">
                      <w:marLeft w:val="0"/>
                      <w:marRight w:val="0"/>
                      <w:marTop w:val="0"/>
                      <w:marBottom w:val="0"/>
                      <w:divBdr>
                        <w:top w:val="none" w:sz="0" w:space="0" w:color="auto"/>
                        <w:left w:val="none" w:sz="0" w:space="0" w:color="auto"/>
                        <w:bottom w:val="none" w:sz="0" w:space="0" w:color="auto"/>
                        <w:right w:val="none" w:sz="0" w:space="0" w:color="auto"/>
                      </w:divBdr>
                      <w:divsChild>
                        <w:div w:id="284625162">
                          <w:marLeft w:val="0"/>
                          <w:marRight w:val="0"/>
                          <w:marTop w:val="0"/>
                          <w:marBottom w:val="0"/>
                          <w:divBdr>
                            <w:top w:val="none" w:sz="0" w:space="0" w:color="auto"/>
                            <w:left w:val="none" w:sz="0" w:space="0" w:color="auto"/>
                            <w:bottom w:val="none" w:sz="0" w:space="0" w:color="auto"/>
                            <w:right w:val="none" w:sz="0" w:space="0" w:color="auto"/>
                          </w:divBdr>
                          <w:divsChild>
                            <w:div w:id="672803370">
                              <w:marLeft w:val="0"/>
                              <w:marRight w:val="0"/>
                              <w:marTop w:val="0"/>
                              <w:marBottom w:val="0"/>
                              <w:divBdr>
                                <w:top w:val="none" w:sz="0" w:space="0" w:color="auto"/>
                                <w:left w:val="none" w:sz="0" w:space="0" w:color="auto"/>
                                <w:bottom w:val="none" w:sz="0" w:space="0" w:color="auto"/>
                                <w:right w:val="none" w:sz="0" w:space="0" w:color="auto"/>
                              </w:divBdr>
                              <w:divsChild>
                                <w:div w:id="561251616">
                                  <w:marLeft w:val="0"/>
                                  <w:marRight w:val="0"/>
                                  <w:marTop w:val="0"/>
                                  <w:marBottom w:val="0"/>
                                  <w:divBdr>
                                    <w:top w:val="none" w:sz="0" w:space="0" w:color="auto"/>
                                    <w:left w:val="none" w:sz="0" w:space="0" w:color="auto"/>
                                    <w:bottom w:val="none" w:sz="0" w:space="0" w:color="auto"/>
                                    <w:right w:val="none" w:sz="0" w:space="0" w:color="auto"/>
                                  </w:divBdr>
                                  <w:divsChild>
                                    <w:div w:id="1815101836">
                                      <w:marLeft w:val="0"/>
                                      <w:marRight w:val="0"/>
                                      <w:marTop w:val="0"/>
                                      <w:marBottom w:val="0"/>
                                      <w:divBdr>
                                        <w:top w:val="none" w:sz="0" w:space="0" w:color="auto"/>
                                        <w:left w:val="none" w:sz="0" w:space="0" w:color="auto"/>
                                        <w:bottom w:val="none" w:sz="0" w:space="0" w:color="auto"/>
                                        <w:right w:val="none" w:sz="0" w:space="0" w:color="auto"/>
                                      </w:divBdr>
                                      <w:divsChild>
                                        <w:div w:id="148794085">
                                          <w:marLeft w:val="0"/>
                                          <w:marRight w:val="0"/>
                                          <w:marTop w:val="0"/>
                                          <w:marBottom w:val="0"/>
                                          <w:divBdr>
                                            <w:top w:val="none" w:sz="0" w:space="0" w:color="auto"/>
                                            <w:left w:val="none" w:sz="0" w:space="0" w:color="auto"/>
                                            <w:bottom w:val="none" w:sz="0" w:space="0" w:color="auto"/>
                                            <w:right w:val="none" w:sz="0" w:space="0" w:color="auto"/>
                                          </w:divBdr>
                                          <w:divsChild>
                                            <w:div w:id="28336008">
                                              <w:marLeft w:val="0"/>
                                              <w:marRight w:val="0"/>
                                              <w:marTop w:val="0"/>
                                              <w:marBottom w:val="0"/>
                                              <w:divBdr>
                                                <w:top w:val="none" w:sz="0" w:space="0" w:color="auto"/>
                                                <w:left w:val="none" w:sz="0" w:space="0" w:color="auto"/>
                                                <w:bottom w:val="none" w:sz="0" w:space="0" w:color="auto"/>
                                                <w:right w:val="none" w:sz="0" w:space="0" w:color="auto"/>
                                              </w:divBdr>
                                              <w:divsChild>
                                                <w:div w:id="318505997">
                                                  <w:marLeft w:val="0"/>
                                                  <w:marRight w:val="0"/>
                                                  <w:marTop w:val="0"/>
                                                  <w:marBottom w:val="0"/>
                                                  <w:divBdr>
                                                    <w:top w:val="none" w:sz="0" w:space="0" w:color="auto"/>
                                                    <w:left w:val="none" w:sz="0" w:space="0" w:color="auto"/>
                                                    <w:bottom w:val="none" w:sz="0" w:space="0" w:color="auto"/>
                                                    <w:right w:val="none" w:sz="0" w:space="0" w:color="auto"/>
                                                  </w:divBdr>
                                                  <w:divsChild>
                                                    <w:div w:id="1010062756">
                                                      <w:marLeft w:val="0"/>
                                                      <w:marRight w:val="0"/>
                                                      <w:marTop w:val="0"/>
                                                      <w:marBottom w:val="0"/>
                                                      <w:divBdr>
                                                        <w:top w:val="none" w:sz="0" w:space="0" w:color="auto"/>
                                                        <w:left w:val="none" w:sz="0" w:space="0" w:color="auto"/>
                                                        <w:bottom w:val="none" w:sz="0" w:space="0" w:color="auto"/>
                                                        <w:right w:val="none" w:sz="0" w:space="0" w:color="auto"/>
                                                      </w:divBdr>
                                                      <w:divsChild>
                                                        <w:div w:id="844250585">
                                                          <w:marLeft w:val="0"/>
                                                          <w:marRight w:val="0"/>
                                                          <w:marTop w:val="0"/>
                                                          <w:marBottom w:val="0"/>
                                                          <w:divBdr>
                                                            <w:top w:val="none" w:sz="0" w:space="0" w:color="auto"/>
                                                            <w:left w:val="none" w:sz="0" w:space="0" w:color="auto"/>
                                                            <w:bottom w:val="none" w:sz="0" w:space="0" w:color="auto"/>
                                                            <w:right w:val="none" w:sz="0" w:space="0" w:color="auto"/>
                                                          </w:divBdr>
                                                          <w:divsChild>
                                                            <w:div w:id="152640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2641412">
      <w:bodyDiv w:val="1"/>
      <w:marLeft w:val="0"/>
      <w:marRight w:val="0"/>
      <w:marTop w:val="0"/>
      <w:marBottom w:val="0"/>
      <w:divBdr>
        <w:top w:val="none" w:sz="0" w:space="0" w:color="auto"/>
        <w:left w:val="none" w:sz="0" w:space="0" w:color="auto"/>
        <w:bottom w:val="none" w:sz="0" w:space="0" w:color="auto"/>
        <w:right w:val="none" w:sz="0" w:space="0" w:color="auto"/>
      </w:divBdr>
      <w:divsChild>
        <w:div w:id="1685589499">
          <w:marLeft w:val="0"/>
          <w:marRight w:val="0"/>
          <w:marTop w:val="0"/>
          <w:marBottom w:val="0"/>
          <w:divBdr>
            <w:top w:val="none" w:sz="0" w:space="0" w:color="auto"/>
            <w:left w:val="none" w:sz="0" w:space="0" w:color="auto"/>
            <w:bottom w:val="none" w:sz="0" w:space="0" w:color="auto"/>
            <w:right w:val="none" w:sz="0" w:space="0" w:color="auto"/>
          </w:divBdr>
          <w:divsChild>
            <w:div w:id="1224487612">
              <w:marLeft w:val="0"/>
              <w:marRight w:val="0"/>
              <w:marTop w:val="0"/>
              <w:marBottom w:val="0"/>
              <w:divBdr>
                <w:top w:val="none" w:sz="0" w:space="0" w:color="auto"/>
                <w:left w:val="none" w:sz="0" w:space="0" w:color="auto"/>
                <w:bottom w:val="none" w:sz="0" w:space="0" w:color="auto"/>
                <w:right w:val="none" w:sz="0" w:space="0" w:color="auto"/>
              </w:divBdr>
              <w:divsChild>
                <w:div w:id="1431124618">
                  <w:marLeft w:val="0"/>
                  <w:marRight w:val="0"/>
                  <w:marTop w:val="0"/>
                  <w:marBottom w:val="0"/>
                  <w:divBdr>
                    <w:top w:val="none" w:sz="0" w:space="0" w:color="auto"/>
                    <w:left w:val="none" w:sz="0" w:space="0" w:color="auto"/>
                    <w:bottom w:val="none" w:sz="0" w:space="0" w:color="auto"/>
                    <w:right w:val="none" w:sz="0" w:space="0" w:color="auto"/>
                  </w:divBdr>
                  <w:divsChild>
                    <w:div w:id="880021077">
                      <w:marLeft w:val="0"/>
                      <w:marRight w:val="0"/>
                      <w:marTop w:val="0"/>
                      <w:marBottom w:val="0"/>
                      <w:divBdr>
                        <w:top w:val="none" w:sz="0" w:space="0" w:color="auto"/>
                        <w:left w:val="none" w:sz="0" w:space="0" w:color="auto"/>
                        <w:bottom w:val="none" w:sz="0" w:space="0" w:color="auto"/>
                        <w:right w:val="none" w:sz="0" w:space="0" w:color="auto"/>
                      </w:divBdr>
                      <w:divsChild>
                        <w:div w:id="506332378">
                          <w:marLeft w:val="0"/>
                          <w:marRight w:val="0"/>
                          <w:marTop w:val="0"/>
                          <w:marBottom w:val="0"/>
                          <w:divBdr>
                            <w:top w:val="none" w:sz="0" w:space="0" w:color="auto"/>
                            <w:left w:val="none" w:sz="0" w:space="0" w:color="auto"/>
                            <w:bottom w:val="none" w:sz="0" w:space="0" w:color="auto"/>
                            <w:right w:val="none" w:sz="0" w:space="0" w:color="auto"/>
                          </w:divBdr>
                          <w:divsChild>
                            <w:div w:id="1133255686">
                              <w:marLeft w:val="0"/>
                              <w:marRight w:val="0"/>
                              <w:marTop w:val="0"/>
                              <w:marBottom w:val="0"/>
                              <w:divBdr>
                                <w:top w:val="none" w:sz="0" w:space="0" w:color="auto"/>
                                <w:left w:val="none" w:sz="0" w:space="0" w:color="auto"/>
                                <w:bottom w:val="none" w:sz="0" w:space="0" w:color="auto"/>
                                <w:right w:val="none" w:sz="0" w:space="0" w:color="auto"/>
                              </w:divBdr>
                              <w:divsChild>
                                <w:div w:id="1048526991">
                                  <w:marLeft w:val="0"/>
                                  <w:marRight w:val="0"/>
                                  <w:marTop w:val="0"/>
                                  <w:marBottom w:val="0"/>
                                  <w:divBdr>
                                    <w:top w:val="none" w:sz="0" w:space="0" w:color="auto"/>
                                    <w:left w:val="none" w:sz="0" w:space="0" w:color="auto"/>
                                    <w:bottom w:val="none" w:sz="0" w:space="0" w:color="auto"/>
                                    <w:right w:val="none" w:sz="0" w:space="0" w:color="auto"/>
                                  </w:divBdr>
                                  <w:divsChild>
                                    <w:div w:id="1543403850">
                                      <w:marLeft w:val="0"/>
                                      <w:marRight w:val="0"/>
                                      <w:marTop w:val="0"/>
                                      <w:marBottom w:val="0"/>
                                      <w:divBdr>
                                        <w:top w:val="none" w:sz="0" w:space="0" w:color="auto"/>
                                        <w:left w:val="none" w:sz="0" w:space="0" w:color="auto"/>
                                        <w:bottom w:val="none" w:sz="0" w:space="0" w:color="auto"/>
                                        <w:right w:val="none" w:sz="0" w:space="0" w:color="auto"/>
                                      </w:divBdr>
                                      <w:divsChild>
                                        <w:div w:id="1673607091">
                                          <w:marLeft w:val="0"/>
                                          <w:marRight w:val="0"/>
                                          <w:marTop w:val="0"/>
                                          <w:marBottom w:val="0"/>
                                          <w:divBdr>
                                            <w:top w:val="none" w:sz="0" w:space="0" w:color="auto"/>
                                            <w:left w:val="none" w:sz="0" w:space="0" w:color="auto"/>
                                            <w:bottom w:val="none" w:sz="0" w:space="0" w:color="auto"/>
                                            <w:right w:val="none" w:sz="0" w:space="0" w:color="auto"/>
                                          </w:divBdr>
                                          <w:divsChild>
                                            <w:div w:id="379480681">
                                              <w:marLeft w:val="0"/>
                                              <w:marRight w:val="0"/>
                                              <w:marTop w:val="0"/>
                                              <w:marBottom w:val="0"/>
                                              <w:divBdr>
                                                <w:top w:val="none" w:sz="0" w:space="0" w:color="auto"/>
                                                <w:left w:val="none" w:sz="0" w:space="0" w:color="auto"/>
                                                <w:bottom w:val="none" w:sz="0" w:space="0" w:color="auto"/>
                                                <w:right w:val="none" w:sz="0" w:space="0" w:color="auto"/>
                                              </w:divBdr>
                                              <w:divsChild>
                                                <w:div w:id="180553145">
                                                  <w:marLeft w:val="0"/>
                                                  <w:marRight w:val="0"/>
                                                  <w:marTop w:val="0"/>
                                                  <w:marBottom w:val="0"/>
                                                  <w:divBdr>
                                                    <w:top w:val="none" w:sz="0" w:space="0" w:color="auto"/>
                                                    <w:left w:val="none" w:sz="0" w:space="0" w:color="auto"/>
                                                    <w:bottom w:val="none" w:sz="0" w:space="0" w:color="auto"/>
                                                    <w:right w:val="none" w:sz="0" w:space="0" w:color="auto"/>
                                                  </w:divBdr>
                                                  <w:divsChild>
                                                    <w:div w:id="1785540081">
                                                      <w:marLeft w:val="0"/>
                                                      <w:marRight w:val="0"/>
                                                      <w:marTop w:val="0"/>
                                                      <w:marBottom w:val="0"/>
                                                      <w:divBdr>
                                                        <w:top w:val="none" w:sz="0" w:space="0" w:color="auto"/>
                                                        <w:left w:val="none" w:sz="0" w:space="0" w:color="auto"/>
                                                        <w:bottom w:val="none" w:sz="0" w:space="0" w:color="auto"/>
                                                        <w:right w:val="none" w:sz="0" w:space="0" w:color="auto"/>
                                                      </w:divBdr>
                                                      <w:divsChild>
                                                        <w:div w:id="357241299">
                                                          <w:marLeft w:val="0"/>
                                                          <w:marRight w:val="0"/>
                                                          <w:marTop w:val="0"/>
                                                          <w:marBottom w:val="0"/>
                                                          <w:divBdr>
                                                            <w:top w:val="none" w:sz="0" w:space="0" w:color="auto"/>
                                                            <w:left w:val="none" w:sz="0" w:space="0" w:color="auto"/>
                                                            <w:bottom w:val="none" w:sz="0" w:space="0" w:color="auto"/>
                                                            <w:right w:val="none" w:sz="0" w:space="0" w:color="auto"/>
                                                          </w:divBdr>
                                                          <w:divsChild>
                                                            <w:div w:id="130130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18904954">
      <w:bodyDiv w:val="1"/>
      <w:marLeft w:val="0"/>
      <w:marRight w:val="0"/>
      <w:marTop w:val="0"/>
      <w:marBottom w:val="0"/>
      <w:divBdr>
        <w:top w:val="none" w:sz="0" w:space="0" w:color="auto"/>
        <w:left w:val="none" w:sz="0" w:space="0" w:color="auto"/>
        <w:bottom w:val="none" w:sz="0" w:space="0" w:color="auto"/>
        <w:right w:val="none" w:sz="0" w:space="0" w:color="auto"/>
      </w:divBdr>
      <w:divsChild>
        <w:div w:id="228351656">
          <w:marLeft w:val="0"/>
          <w:marRight w:val="0"/>
          <w:marTop w:val="0"/>
          <w:marBottom w:val="0"/>
          <w:divBdr>
            <w:top w:val="none" w:sz="0" w:space="0" w:color="auto"/>
            <w:left w:val="none" w:sz="0" w:space="0" w:color="auto"/>
            <w:bottom w:val="none" w:sz="0" w:space="0" w:color="auto"/>
            <w:right w:val="none" w:sz="0" w:space="0" w:color="auto"/>
          </w:divBdr>
          <w:divsChild>
            <w:div w:id="398787574">
              <w:marLeft w:val="0"/>
              <w:marRight w:val="0"/>
              <w:marTop w:val="0"/>
              <w:marBottom w:val="0"/>
              <w:divBdr>
                <w:top w:val="none" w:sz="0" w:space="0" w:color="auto"/>
                <w:left w:val="none" w:sz="0" w:space="0" w:color="auto"/>
                <w:bottom w:val="none" w:sz="0" w:space="0" w:color="auto"/>
                <w:right w:val="none" w:sz="0" w:space="0" w:color="auto"/>
              </w:divBdr>
              <w:divsChild>
                <w:div w:id="1832715348">
                  <w:marLeft w:val="0"/>
                  <w:marRight w:val="0"/>
                  <w:marTop w:val="0"/>
                  <w:marBottom w:val="0"/>
                  <w:divBdr>
                    <w:top w:val="none" w:sz="0" w:space="0" w:color="auto"/>
                    <w:left w:val="none" w:sz="0" w:space="0" w:color="auto"/>
                    <w:bottom w:val="none" w:sz="0" w:space="0" w:color="auto"/>
                    <w:right w:val="none" w:sz="0" w:space="0" w:color="auto"/>
                  </w:divBdr>
                  <w:divsChild>
                    <w:div w:id="1976059535">
                      <w:marLeft w:val="0"/>
                      <w:marRight w:val="0"/>
                      <w:marTop w:val="0"/>
                      <w:marBottom w:val="0"/>
                      <w:divBdr>
                        <w:top w:val="none" w:sz="0" w:space="0" w:color="auto"/>
                        <w:left w:val="none" w:sz="0" w:space="0" w:color="auto"/>
                        <w:bottom w:val="none" w:sz="0" w:space="0" w:color="auto"/>
                        <w:right w:val="none" w:sz="0" w:space="0" w:color="auto"/>
                      </w:divBdr>
                      <w:divsChild>
                        <w:div w:id="327289419">
                          <w:marLeft w:val="0"/>
                          <w:marRight w:val="0"/>
                          <w:marTop w:val="0"/>
                          <w:marBottom w:val="0"/>
                          <w:divBdr>
                            <w:top w:val="none" w:sz="0" w:space="0" w:color="auto"/>
                            <w:left w:val="none" w:sz="0" w:space="0" w:color="auto"/>
                            <w:bottom w:val="none" w:sz="0" w:space="0" w:color="auto"/>
                            <w:right w:val="none" w:sz="0" w:space="0" w:color="auto"/>
                          </w:divBdr>
                          <w:divsChild>
                            <w:div w:id="993533531">
                              <w:marLeft w:val="0"/>
                              <w:marRight w:val="0"/>
                              <w:marTop w:val="0"/>
                              <w:marBottom w:val="0"/>
                              <w:divBdr>
                                <w:top w:val="none" w:sz="0" w:space="0" w:color="auto"/>
                                <w:left w:val="none" w:sz="0" w:space="0" w:color="auto"/>
                                <w:bottom w:val="none" w:sz="0" w:space="0" w:color="auto"/>
                                <w:right w:val="none" w:sz="0" w:space="0" w:color="auto"/>
                              </w:divBdr>
                              <w:divsChild>
                                <w:div w:id="1669748577">
                                  <w:marLeft w:val="0"/>
                                  <w:marRight w:val="0"/>
                                  <w:marTop w:val="0"/>
                                  <w:marBottom w:val="0"/>
                                  <w:divBdr>
                                    <w:top w:val="none" w:sz="0" w:space="0" w:color="auto"/>
                                    <w:left w:val="none" w:sz="0" w:space="0" w:color="auto"/>
                                    <w:bottom w:val="none" w:sz="0" w:space="0" w:color="auto"/>
                                    <w:right w:val="none" w:sz="0" w:space="0" w:color="auto"/>
                                  </w:divBdr>
                                  <w:divsChild>
                                    <w:div w:id="182017283">
                                      <w:marLeft w:val="0"/>
                                      <w:marRight w:val="0"/>
                                      <w:marTop w:val="0"/>
                                      <w:marBottom w:val="0"/>
                                      <w:divBdr>
                                        <w:top w:val="none" w:sz="0" w:space="0" w:color="auto"/>
                                        <w:left w:val="none" w:sz="0" w:space="0" w:color="auto"/>
                                        <w:bottom w:val="none" w:sz="0" w:space="0" w:color="auto"/>
                                        <w:right w:val="none" w:sz="0" w:space="0" w:color="auto"/>
                                      </w:divBdr>
                                      <w:divsChild>
                                        <w:div w:id="55008139">
                                          <w:marLeft w:val="0"/>
                                          <w:marRight w:val="0"/>
                                          <w:marTop w:val="0"/>
                                          <w:marBottom w:val="0"/>
                                          <w:divBdr>
                                            <w:top w:val="none" w:sz="0" w:space="0" w:color="auto"/>
                                            <w:left w:val="none" w:sz="0" w:space="0" w:color="auto"/>
                                            <w:bottom w:val="none" w:sz="0" w:space="0" w:color="auto"/>
                                            <w:right w:val="none" w:sz="0" w:space="0" w:color="auto"/>
                                          </w:divBdr>
                                          <w:divsChild>
                                            <w:div w:id="1311520378">
                                              <w:marLeft w:val="0"/>
                                              <w:marRight w:val="0"/>
                                              <w:marTop w:val="0"/>
                                              <w:marBottom w:val="0"/>
                                              <w:divBdr>
                                                <w:top w:val="none" w:sz="0" w:space="0" w:color="auto"/>
                                                <w:left w:val="none" w:sz="0" w:space="0" w:color="auto"/>
                                                <w:bottom w:val="none" w:sz="0" w:space="0" w:color="auto"/>
                                                <w:right w:val="none" w:sz="0" w:space="0" w:color="auto"/>
                                              </w:divBdr>
                                              <w:divsChild>
                                                <w:div w:id="1875582166">
                                                  <w:marLeft w:val="0"/>
                                                  <w:marRight w:val="0"/>
                                                  <w:marTop w:val="0"/>
                                                  <w:marBottom w:val="0"/>
                                                  <w:divBdr>
                                                    <w:top w:val="none" w:sz="0" w:space="0" w:color="auto"/>
                                                    <w:left w:val="none" w:sz="0" w:space="0" w:color="auto"/>
                                                    <w:bottom w:val="none" w:sz="0" w:space="0" w:color="auto"/>
                                                    <w:right w:val="none" w:sz="0" w:space="0" w:color="auto"/>
                                                  </w:divBdr>
                                                  <w:divsChild>
                                                    <w:div w:id="1435516662">
                                                      <w:marLeft w:val="0"/>
                                                      <w:marRight w:val="0"/>
                                                      <w:marTop w:val="0"/>
                                                      <w:marBottom w:val="0"/>
                                                      <w:divBdr>
                                                        <w:top w:val="none" w:sz="0" w:space="0" w:color="auto"/>
                                                        <w:left w:val="none" w:sz="0" w:space="0" w:color="auto"/>
                                                        <w:bottom w:val="none" w:sz="0" w:space="0" w:color="auto"/>
                                                        <w:right w:val="none" w:sz="0" w:space="0" w:color="auto"/>
                                                      </w:divBdr>
                                                      <w:divsChild>
                                                        <w:div w:id="1909923477">
                                                          <w:marLeft w:val="0"/>
                                                          <w:marRight w:val="0"/>
                                                          <w:marTop w:val="0"/>
                                                          <w:marBottom w:val="0"/>
                                                          <w:divBdr>
                                                            <w:top w:val="none" w:sz="0" w:space="0" w:color="auto"/>
                                                            <w:left w:val="none" w:sz="0" w:space="0" w:color="auto"/>
                                                            <w:bottom w:val="none" w:sz="0" w:space="0" w:color="auto"/>
                                                            <w:right w:val="none" w:sz="0" w:space="0" w:color="auto"/>
                                                          </w:divBdr>
                                                          <w:divsChild>
                                                            <w:div w:id="54591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9462041">
      <w:bodyDiv w:val="1"/>
      <w:marLeft w:val="0"/>
      <w:marRight w:val="0"/>
      <w:marTop w:val="0"/>
      <w:marBottom w:val="0"/>
      <w:divBdr>
        <w:top w:val="none" w:sz="0" w:space="0" w:color="auto"/>
        <w:left w:val="none" w:sz="0" w:space="0" w:color="auto"/>
        <w:bottom w:val="none" w:sz="0" w:space="0" w:color="auto"/>
        <w:right w:val="none" w:sz="0" w:space="0" w:color="auto"/>
      </w:divBdr>
      <w:divsChild>
        <w:div w:id="959456658">
          <w:marLeft w:val="0"/>
          <w:marRight w:val="0"/>
          <w:marTop w:val="0"/>
          <w:marBottom w:val="0"/>
          <w:divBdr>
            <w:top w:val="none" w:sz="0" w:space="0" w:color="auto"/>
            <w:left w:val="none" w:sz="0" w:space="0" w:color="auto"/>
            <w:bottom w:val="none" w:sz="0" w:space="0" w:color="auto"/>
            <w:right w:val="none" w:sz="0" w:space="0" w:color="auto"/>
          </w:divBdr>
          <w:divsChild>
            <w:div w:id="233779281">
              <w:marLeft w:val="0"/>
              <w:marRight w:val="0"/>
              <w:marTop w:val="0"/>
              <w:marBottom w:val="0"/>
              <w:divBdr>
                <w:top w:val="none" w:sz="0" w:space="0" w:color="auto"/>
                <w:left w:val="none" w:sz="0" w:space="0" w:color="auto"/>
                <w:bottom w:val="none" w:sz="0" w:space="0" w:color="auto"/>
                <w:right w:val="none" w:sz="0" w:space="0" w:color="auto"/>
              </w:divBdr>
              <w:divsChild>
                <w:div w:id="1120881242">
                  <w:marLeft w:val="0"/>
                  <w:marRight w:val="0"/>
                  <w:marTop w:val="0"/>
                  <w:marBottom w:val="0"/>
                  <w:divBdr>
                    <w:top w:val="none" w:sz="0" w:space="0" w:color="auto"/>
                    <w:left w:val="none" w:sz="0" w:space="0" w:color="auto"/>
                    <w:bottom w:val="none" w:sz="0" w:space="0" w:color="auto"/>
                    <w:right w:val="none" w:sz="0" w:space="0" w:color="auto"/>
                  </w:divBdr>
                  <w:divsChild>
                    <w:div w:id="788351920">
                      <w:marLeft w:val="0"/>
                      <w:marRight w:val="0"/>
                      <w:marTop w:val="0"/>
                      <w:marBottom w:val="0"/>
                      <w:divBdr>
                        <w:top w:val="none" w:sz="0" w:space="0" w:color="auto"/>
                        <w:left w:val="none" w:sz="0" w:space="0" w:color="auto"/>
                        <w:bottom w:val="none" w:sz="0" w:space="0" w:color="auto"/>
                        <w:right w:val="none" w:sz="0" w:space="0" w:color="auto"/>
                      </w:divBdr>
                      <w:divsChild>
                        <w:div w:id="2097510012">
                          <w:marLeft w:val="0"/>
                          <w:marRight w:val="0"/>
                          <w:marTop w:val="0"/>
                          <w:marBottom w:val="0"/>
                          <w:divBdr>
                            <w:top w:val="none" w:sz="0" w:space="0" w:color="auto"/>
                            <w:left w:val="none" w:sz="0" w:space="0" w:color="auto"/>
                            <w:bottom w:val="none" w:sz="0" w:space="0" w:color="auto"/>
                            <w:right w:val="none" w:sz="0" w:space="0" w:color="auto"/>
                          </w:divBdr>
                          <w:divsChild>
                            <w:div w:id="1569071633">
                              <w:marLeft w:val="0"/>
                              <w:marRight w:val="0"/>
                              <w:marTop w:val="0"/>
                              <w:marBottom w:val="0"/>
                              <w:divBdr>
                                <w:top w:val="none" w:sz="0" w:space="0" w:color="auto"/>
                                <w:left w:val="none" w:sz="0" w:space="0" w:color="auto"/>
                                <w:bottom w:val="none" w:sz="0" w:space="0" w:color="auto"/>
                                <w:right w:val="none" w:sz="0" w:space="0" w:color="auto"/>
                              </w:divBdr>
                              <w:divsChild>
                                <w:div w:id="1826847965">
                                  <w:marLeft w:val="0"/>
                                  <w:marRight w:val="0"/>
                                  <w:marTop w:val="0"/>
                                  <w:marBottom w:val="0"/>
                                  <w:divBdr>
                                    <w:top w:val="none" w:sz="0" w:space="0" w:color="auto"/>
                                    <w:left w:val="none" w:sz="0" w:space="0" w:color="auto"/>
                                    <w:bottom w:val="none" w:sz="0" w:space="0" w:color="auto"/>
                                    <w:right w:val="none" w:sz="0" w:space="0" w:color="auto"/>
                                  </w:divBdr>
                                  <w:divsChild>
                                    <w:div w:id="173228156">
                                      <w:marLeft w:val="0"/>
                                      <w:marRight w:val="0"/>
                                      <w:marTop w:val="0"/>
                                      <w:marBottom w:val="0"/>
                                      <w:divBdr>
                                        <w:top w:val="none" w:sz="0" w:space="0" w:color="auto"/>
                                        <w:left w:val="none" w:sz="0" w:space="0" w:color="auto"/>
                                        <w:bottom w:val="none" w:sz="0" w:space="0" w:color="auto"/>
                                        <w:right w:val="none" w:sz="0" w:space="0" w:color="auto"/>
                                      </w:divBdr>
                                      <w:divsChild>
                                        <w:div w:id="619456829">
                                          <w:marLeft w:val="0"/>
                                          <w:marRight w:val="0"/>
                                          <w:marTop w:val="0"/>
                                          <w:marBottom w:val="0"/>
                                          <w:divBdr>
                                            <w:top w:val="none" w:sz="0" w:space="0" w:color="auto"/>
                                            <w:left w:val="none" w:sz="0" w:space="0" w:color="auto"/>
                                            <w:bottom w:val="none" w:sz="0" w:space="0" w:color="auto"/>
                                            <w:right w:val="none" w:sz="0" w:space="0" w:color="auto"/>
                                          </w:divBdr>
                                          <w:divsChild>
                                            <w:div w:id="478500871">
                                              <w:marLeft w:val="0"/>
                                              <w:marRight w:val="0"/>
                                              <w:marTop w:val="0"/>
                                              <w:marBottom w:val="0"/>
                                              <w:divBdr>
                                                <w:top w:val="none" w:sz="0" w:space="0" w:color="auto"/>
                                                <w:left w:val="none" w:sz="0" w:space="0" w:color="auto"/>
                                                <w:bottom w:val="none" w:sz="0" w:space="0" w:color="auto"/>
                                                <w:right w:val="none" w:sz="0" w:space="0" w:color="auto"/>
                                              </w:divBdr>
                                              <w:divsChild>
                                                <w:div w:id="2080126850">
                                                  <w:marLeft w:val="0"/>
                                                  <w:marRight w:val="0"/>
                                                  <w:marTop w:val="0"/>
                                                  <w:marBottom w:val="0"/>
                                                  <w:divBdr>
                                                    <w:top w:val="none" w:sz="0" w:space="0" w:color="auto"/>
                                                    <w:left w:val="none" w:sz="0" w:space="0" w:color="auto"/>
                                                    <w:bottom w:val="none" w:sz="0" w:space="0" w:color="auto"/>
                                                    <w:right w:val="none" w:sz="0" w:space="0" w:color="auto"/>
                                                  </w:divBdr>
                                                  <w:divsChild>
                                                    <w:div w:id="937374126">
                                                      <w:marLeft w:val="0"/>
                                                      <w:marRight w:val="0"/>
                                                      <w:marTop w:val="0"/>
                                                      <w:marBottom w:val="0"/>
                                                      <w:divBdr>
                                                        <w:top w:val="none" w:sz="0" w:space="0" w:color="auto"/>
                                                        <w:left w:val="none" w:sz="0" w:space="0" w:color="auto"/>
                                                        <w:bottom w:val="none" w:sz="0" w:space="0" w:color="auto"/>
                                                        <w:right w:val="none" w:sz="0" w:space="0" w:color="auto"/>
                                                      </w:divBdr>
                                                      <w:divsChild>
                                                        <w:div w:id="633873692">
                                                          <w:marLeft w:val="0"/>
                                                          <w:marRight w:val="0"/>
                                                          <w:marTop w:val="0"/>
                                                          <w:marBottom w:val="0"/>
                                                          <w:divBdr>
                                                            <w:top w:val="none" w:sz="0" w:space="0" w:color="auto"/>
                                                            <w:left w:val="none" w:sz="0" w:space="0" w:color="auto"/>
                                                            <w:bottom w:val="none" w:sz="0" w:space="0" w:color="auto"/>
                                                            <w:right w:val="none" w:sz="0" w:space="0" w:color="auto"/>
                                                          </w:divBdr>
                                                          <w:divsChild>
                                                            <w:div w:id="63232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64655819">
      <w:bodyDiv w:val="1"/>
      <w:marLeft w:val="0"/>
      <w:marRight w:val="0"/>
      <w:marTop w:val="0"/>
      <w:marBottom w:val="0"/>
      <w:divBdr>
        <w:top w:val="none" w:sz="0" w:space="0" w:color="auto"/>
        <w:left w:val="none" w:sz="0" w:space="0" w:color="auto"/>
        <w:bottom w:val="none" w:sz="0" w:space="0" w:color="auto"/>
        <w:right w:val="none" w:sz="0" w:space="0" w:color="auto"/>
      </w:divBdr>
      <w:divsChild>
        <w:div w:id="1210722560">
          <w:marLeft w:val="0"/>
          <w:marRight w:val="0"/>
          <w:marTop w:val="0"/>
          <w:marBottom w:val="0"/>
          <w:divBdr>
            <w:top w:val="none" w:sz="0" w:space="0" w:color="auto"/>
            <w:left w:val="none" w:sz="0" w:space="0" w:color="auto"/>
            <w:bottom w:val="none" w:sz="0" w:space="0" w:color="auto"/>
            <w:right w:val="none" w:sz="0" w:space="0" w:color="auto"/>
          </w:divBdr>
          <w:divsChild>
            <w:div w:id="1651910374">
              <w:marLeft w:val="0"/>
              <w:marRight w:val="0"/>
              <w:marTop w:val="0"/>
              <w:marBottom w:val="0"/>
              <w:divBdr>
                <w:top w:val="none" w:sz="0" w:space="0" w:color="auto"/>
                <w:left w:val="none" w:sz="0" w:space="0" w:color="auto"/>
                <w:bottom w:val="none" w:sz="0" w:space="0" w:color="auto"/>
                <w:right w:val="none" w:sz="0" w:space="0" w:color="auto"/>
              </w:divBdr>
              <w:divsChild>
                <w:div w:id="1947927982">
                  <w:marLeft w:val="0"/>
                  <w:marRight w:val="0"/>
                  <w:marTop w:val="0"/>
                  <w:marBottom w:val="0"/>
                  <w:divBdr>
                    <w:top w:val="none" w:sz="0" w:space="0" w:color="auto"/>
                    <w:left w:val="none" w:sz="0" w:space="0" w:color="auto"/>
                    <w:bottom w:val="none" w:sz="0" w:space="0" w:color="auto"/>
                    <w:right w:val="none" w:sz="0" w:space="0" w:color="auto"/>
                  </w:divBdr>
                  <w:divsChild>
                    <w:div w:id="988359983">
                      <w:marLeft w:val="0"/>
                      <w:marRight w:val="0"/>
                      <w:marTop w:val="0"/>
                      <w:marBottom w:val="0"/>
                      <w:divBdr>
                        <w:top w:val="none" w:sz="0" w:space="0" w:color="auto"/>
                        <w:left w:val="none" w:sz="0" w:space="0" w:color="auto"/>
                        <w:bottom w:val="none" w:sz="0" w:space="0" w:color="auto"/>
                        <w:right w:val="none" w:sz="0" w:space="0" w:color="auto"/>
                      </w:divBdr>
                      <w:divsChild>
                        <w:div w:id="236524530">
                          <w:marLeft w:val="0"/>
                          <w:marRight w:val="0"/>
                          <w:marTop w:val="0"/>
                          <w:marBottom w:val="0"/>
                          <w:divBdr>
                            <w:top w:val="none" w:sz="0" w:space="0" w:color="auto"/>
                            <w:left w:val="none" w:sz="0" w:space="0" w:color="auto"/>
                            <w:bottom w:val="none" w:sz="0" w:space="0" w:color="auto"/>
                            <w:right w:val="none" w:sz="0" w:space="0" w:color="auto"/>
                          </w:divBdr>
                          <w:divsChild>
                            <w:div w:id="2144417666">
                              <w:marLeft w:val="0"/>
                              <w:marRight w:val="0"/>
                              <w:marTop w:val="0"/>
                              <w:marBottom w:val="0"/>
                              <w:divBdr>
                                <w:top w:val="none" w:sz="0" w:space="0" w:color="auto"/>
                                <w:left w:val="none" w:sz="0" w:space="0" w:color="auto"/>
                                <w:bottom w:val="none" w:sz="0" w:space="0" w:color="auto"/>
                                <w:right w:val="none" w:sz="0" w:space="0" w:color="auto"/>
                              </w:divBdr>
                              <w:divsChild>
                                <w:div w:id="1264530696">
                                  <w:marLeft w:val="0"/>
                                  <w:marRight w:val="0"/>
                                  <w:marTop w:val="0"/>
                                  <w:marBottom w:val="0"/>
                                  <w:divBdr>
                                    <w:top w:val="none" w:sz="0" w:space="0" w:color="auto"/>
                                    <w:left w:val="none" w:sz="0" w:space="0" w:color="auto"/>
                                    <w:bottom w:val="none" w:sz="0" w:space="0" w:color="auto"/>
                                    <w:right w:val="none" w:sz="0" w:space="0" w:color="auto"/>
                                  </w:divBdr>
                                  <w:divsChild>
                                    <w:div w:id="309796911">
                                      <w:marLeft w:val="0"/>
                                      <w:marRight w:val="0"/>
                                      <w:marTop w:val="0"/>
                                      <w:marBottom w:val="0"/>
                                      <w:divBdr>
                                        <w:top w:val="none" w:sz="0" w:space="0" w:color="auto"/>
                                        <w:left w:val="none" w:sz="0" w:space="0" w:color="auto"/>
                                        <w:bottom w:val="none" w:sz="0" w:space="0" w:color="auto"/>
                                        <w:right w:val="none" w:sz="0" w:space="0" w:color="auto"/>
                                      </w:divBdr>
                                      <w:divsChild>
                                        <w:div w:id="762798811">
                                          <w:marLeft w:val="0"/>
                                          <w:marRight w:val="0"/>
                                          <w:marTop w:val="0"/>
                                          <w:marBottom w:val="0"/>
                                          <w:divBdr>
                                            <w:top w:val="none" w:sz="0" w:space="0" w:color="auto"/>
                                            <w:left w:val="none" w:sz="0" w:space="0" w:color="auto"/>
                                            <w:bottom w:val="none" w:sz="0" w:space="0" w:color="auto"/>
                                            <w:right w:val="none" w:sz="0" w:space="0" w:color="auto"/>
                                          </w:divBdr>
                                          <w:divsChild>
                                            <w:div w:id="372996429">
                                              <w:marLeft w:val="0"/>
                                              <w:marRight w:val="0"/>
                                              <w:marTop w:val="0"/>
                                              <w:marBottom w:val="0"/>
                                              <w:divBdr>
                                                <w:top w:val="none" w:sz="0" w:space="0" w:color="auto"/>
                                                <w:left w:val="none" w:sz="0" w:space="0" w:color="auto"/>
                                                <w:bottom w:val="none" w:sz="0" w:space="0" w:color="auto"/>
                                                <w:right w:val="none" w:sz="0" w:space="0" w:color="auto"/>
                                              </w:divBdr>
                                              <w:divsChild>
                                                <w:div w:id="1344479258">
                                                  <w:marLeft w:val="0"/>
                                                  <w:marRight w:val="0"/>
                                                  <w:marTop w:val="0"/>
                                                  <w:marBottom w:val="0"/>
                                                  <w:divBdr>
                                                    <w:top w:val="none" w:sz="0" w:space="0" w:color="auto"/>
                                                    <w:left w:val="none" w:sz="0" w:space="0" w:color="auto"/>
                                                    <w:bottom w:val="none" w:sz="0" w:space="0" w:color="auto"/>
                                                    <w:right w:val="none" w:sz="0" w:space="0" w:color="auto"/>
                                                  </w:divBdr>
                                                  <w:divsChild>
                                                    <w:div w:id="397285526">
                                                      <w:marLeft w:val="0"/>
                                                      <w:marRight w:val="0"/>
                                                      <w:marTop w:val="0"/>
                                                      <w:marBottom w:val="0"/>
                                                      <w:divBdr>
                                                        <w:top w:val="none" w:sz="0" w:space="0" w:color="auto"/>
                                                        <w:left w:val="none" w:sz="0" w:space="0" w:color="auto"/>
                                                        <w:bottom w:val="none" w:sz="0" w:space="0" w:color="auto"/>
                                                        <w:right w:val="none" w:sz="0" w:space="0" w:color="auto"/>
                                                      </w:divBdr>
                                                      <w:divsChild>
                                                        <w:div w:id="1668827332">
                                                          <w:marLeft w:val="0"/>
                                                          <w:marRight w:val="0"/>
                                                          <w:marTop w:val="0"/>
                                                          <w:marBottom w:val="0"/>
                                                          <w:divBdr>
                                                            <w:top w:val="none" w:sz="0" w:space="0" w:color="auto"/>
                                                            <w:left w:val="none" w:sz="0" w:space="0" w:color="auto"/>
                                                            <w:bottom w:val="none" w:sz="0" w:space="0" w:color="auto"/>
                                                            <w:right w:val="none" w:sz="0" w:space="0" w:color="auto"/>
                                                          </w:divBdr>
                                                          <w:divsChild>
                                                            <w:div w:id="17795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1379598">
      <w:bodyDiv w:val="1"/>
      <w:marLeft w:val="0"/>
      <w:marRight w:val="0"/>
      <w:marTop w:val="0"/>
      <w:marBottom w:val="0"/>
      <w:divBdr>
        <w:top w:val="none" w:sz="0" w:space="0" w:color="auto"/>
        <w:left w:val="none" w:sz="0" w:space="0" w:color="auto"/>
        <w:bottom w:val="none" w:sz="0" w:space="0" w:color="auto"/>
        <w:right w:val="none" w:sz="0" w:space="0" w:color="auto"/>
      </w:divBdr>
      <w:divsChild>
        <w:div w:id="1922131564">
          <w:marLeft w:val="0"/>
          <w:marRight w:val="0"/>
          <w:marTop w:val="0"/>
          <w:marBottom w:val="0"/>
          <w:divBdr>
            <w:top w:val="none" w:sz="0" w:space="0" w:color="auto"/>
            <w:left w:val="none" w:sz="0" w:space="0" w:color="auto"/>
            <w:bottom w:val="none" w:sz="0" w:space="0" w:color="auto"/>
            <w:right w:val="none" w:sz="0" w:space="0" w:color="auto"/>
          </w:divBdr>
          <w:divsChild>
            <w:div w:id="1178352534">
              <w:marLeft w:val="0"/>
              <w:marRight w:val="0"/>
              <w:marTop w:val="0"/>
              <w:marBottom w:val="0"/>
              <w:divBdr>
                <w:top w:val="none" w:sz="0" w:space="0" w:color="auto"/>
                <w:left w:val="none" w:sz="0" w:space="0" w:color="auto"/>
                <w:bottom w:val="none" w:sz="0" w:space="0" w:color="auto"/>
                <w:right w:val="none" w:sz="0" w:space="0" w:color="auto"/>
              </w:divBdr>
              <w:divsChild>
                <w:div w:id="360596757">
                  <w:marLeft w:val="0"/>
                  <w:marRight w:val="0"/>
                  <w:marTop w:val="0"/>
                  <w:marBottom w:val="0"/>
                  <w:divBdr>
                    <w:top w:val="none" w:sz="0" w:space="0" w:color="auto"/>
                    <w:left w:val="none" w:sz="0" w:space="0" w:color="auto"/>
                    <w:bottom w:val="none" w:sz="0" w:space="0" w:color="auto"/>
                    <w:right w:val="none" w:sz="0" w:space="0" w:color="auto"/>
                  </w:divBdr>
                  <w:divsChild>
                    <w:div w:id="725759868">
                      <w:marLeft w:val="0"/>
                      <w:marRight w:val="0"/>
                      <w:marTop w:val="0"/>
                      <w:marBottom w:val="0"/>
                      <w:divBdr>
                        <w:top w:val="none" w:sz="0" w:space="0" w:color="auto"/>
                        <w:left w:val="none" w:sz="0" w:space="0" w:color="auto"/>
                        <w:bottom w:val="none" w:sz="0" w:space="0" w:color="auto"/>
                        <w:right w:val="none" w:sz="0" w:space="0" w:color="auto"/>
                      </w:divBdr>
                      <w:divsChild>
                        <w:div w:id="368381741">
                          <w:marLeft w:val="0"/>
                          <w:marRight w:val="0"/>
                          <w:marTop w:val="0"/>
                          <w:marBottom w:val="0"/>
                          <w:divBdr>
                            <w:top w:val="none" w:sz="0" w:space="0" w:color="auto"/>
                            <w:left w:val="none" w:sz="0" w:space="0" w:color="auto"/>
                            <w:bottom w:val="none" w:sz="0" w:space="0" w:color="auto"/>
                            <w:right w:val="none" w:sz="0" w:space="0" w:color="auto"/>
                          </w:divBdr>
                          <w:divsChild>
                            <w:div w:id="65957850">
                              <w:marLeft w:val="0"/>
                              <w:marRight w:val="0"/>
                              <w:marTop w:val="0"/>
                              <w:marBottom w:val="0"/>
                              <w:divBdr>
                                <w:top w:val="none" w:sz="0" w:space="0" w:color="auto"/>
                                <w:left w:val="none" w:sz="0" w:space="0" w:color="auto"/>
                                <w:bottom w:val="none" w:sz="0" w:space="0" w:color="auto"/>
                                <w:right w:val="none" w:sz="0" w:space="0" w:color="auto"/>
                              </w:divBdr>
                              <w:divsChild>
                                <w:div w:id="1242063535">
                                  <w:marLeft w:val="0"/>
                                  <w:marRight w:val="0"/>
                                  <w:marTop w:val="0"/>
                                  <w:marBottom w:val="0"/>
                                  <w:divBdr>
                                    <w:top w:val="none" w:sz="0" w:space="0" w:color="auto"/>
                                    <w:left w:val="none" w:sz="0" w:space="0" w:color="auto"/>
                                    <w:bottom w:val="none" w:sz="0" w:space="0" w:color="auto"/>
                                    <w:right w:val="none" w:sz="0" w:space="0" w:color="auto"/>
                                  </w:divBdr>
                                  <w:divsChild>
                                    <w:div w:id="2103842793">
                                      <w:marLeft w:val="0"/>
                                      <w:marRight w:val="0"/>
                                      <w:marTop w:val="0"/>
                                      <w:marBottom w:val="0"/>
                                      <w:divBdr>
                                        <w:top w:val="none" w:sz="0" w:space="0" w:color="auto"/>
                                        <w:left w:val="none" w:sz="0" w:space="0" w:color="auto"/>
                                        <w:bottom w:val="none" w:sz="0" w:space="0" w:color="auto"/>
                                        <w:right w:val="none" w:sz="0" w:space="0" w:color="auto"/>
                                      </w:divBdr>
                                      <w:divsChild>
                                        <w:div w:id="329604773">
                                          <w:marLeft w:val="0"/>
                                          <w:marRight w:val="0"/>
                                          <w:marTop w:val="0"/>
                                          <w:marBottom w:val="0"/>
                                          <w:divBdr>
                                            <w:top w:val="none" w:sz="0" w:space="0" w:color="auto"/>
                                            <w:left w:val="none" w:sz="0" w:space="0" w:color="auto"/>
                                            <w:bottom w:val="none" w:sz="0" w:space="0" w:color="auto"/>
                                            <w:right w:val="none" w:sz="0" w:space="0" w:color="auto"/>
                                          </w:divBdr>
                                          <w:divsChild>
                                            <w:div w:id="378825959">
                                              <w:marLeft w:val="0"/>
                                              <w:marRight w:val="0"/>
                                              <w:marTop w:val="0"/>
                                              <w:marBottom w:val="0"/>
                                              <w:divBdr>
                                                <w:top w:val="none" w:sz="0" w:space="0" w:color="auto"/>
                                                <w:left w:val="none" w:sz="0" w:space="0" w:color="auto"/>
                                                <w:bottom w:val="none" w:sz="0" w:space="0" w:color="auto"/>
                                                <w:right w:val="none" w:sz="0" w:space="0" w:color="auto"/>
                                              </w:divBdr>
                                              <w:divsChild>
                                                <w:div w:id="1910770159">
                                                  <w:marLeft w:val="0"/>
                                                  <w:marRight w:val="0"/>
                                                  <w:marTop w:val="0"/>
                                                  <w:marBottom w:val="0"/>
                                                  <w:divBdr>
                                                    <w:top w:val="none" w:sz="0" w:space="0" w:color="auto"/>
                                                    <w:left w:val="none" w:sz="0" w:space="0" w:color="auto"/>
                                                    <w:bottom w:val="none" w:sz="0" w:space="0" w:color="auto"/>
                                                    <w:right w:val="none" w:sz="0" w:space="0" w:color="auto"/>
                                                  </w:divBdr>
                                                  <w:divsChild>
                                                    <w:div w:id="1245453447">
                                                      <w:marLeft w:val="0"/>
                                                      <w:marRight w:val="0"/>
                                                      <w:marTop w:val="0"/>
                                                      <w:marBottom w:val="0"/>
                                                      <w:divBdr>
                                                        <w:top w:val="none" w:sz="0" w:space="0" w:color="auto"/>
                                                        <w:left w:val="none" w:sz="0" w:space="0" w:color="auto"/>
                                                        <w:bottom w:val="none" w:sz="0" w:space="0" w:color="auto"/>
                                                        <w:right w:val="none" w:sz="0" w:space="0" w:color="auto"/>
                                                      </w:divBdr>
                                                      <w:divsChild>
                                                        <w:div w:id="1854034725">
                                                          <w:marLeft w:val="0"/>
                                                          <w:marRight w:val="0"/>
                                                          <w:marTop w:val="0"/>
                                                          <w:marBottom w:val="0"/>
                                                          <w:divBdr>
                                                            <w:top w:val="none" w:sz="0" w:space="0" w:color="auto"/>
                                                            <w:left w:val="none" w:sz="0" w:space="0" w:color="auto"/>
                                                            <w:bottom w:val="none" w:sz="0" w:space="0" w:color="auto"/>
                                                            <w:right w:val="none" w:sz="0" w:space="0" w:color="auto"/>
                                                          </w:divBdr>
                                                          <w:divsChild>
                                                            <w:div w:id="201676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5279099">
      <w:bodyDiv w:val="1"/>
      <w:marLeft w:val="0"/>
      <w:marRight w:val="0"/>
      <w:marTop w:val="0"/>
      <w:marBottom w:val="0"/>
      <w:divBdr>
        <w:top w:val="none" w:sz="0" w:space="0" w:color="auto"/>
        <w:left w:val="none" w:sz="0" w:space="0" w:color="auto"/>
        <w:bottom w:val="none" w:sz="0" w:space="0" w:color="auto"/>
        <w:right w:val="none" w:sz="0" w:space="0" w:color="auto"/>
      </w:divBdr>
      <w:divsChild>
        <w:div w:id="1341198450">
          <w:marLeft w:val="0"/>
          <w:marRight w:val="0"/>
          <w:marTop w:val="0"/>
          <w:marBottom w:val="0"/>
          <w:divBdr>
            <w:top w:val="none" w:sz="0" w:space="0" w:color="auto"/>
            <w:left w:val="none" w:sz="0" w:space="0" w:color="auto"/>
            <w:bottom w:val="none" w:sz="0" w:space="0" w:color="auto"/>
            <w:right w:val="none" w:sz="0" w:space="0" w:color="auto"/>
          </w:divBdr>
          <w:divsChild>
            <w:div w:id="723286764">
              <w:marLeft w:val="0"/>
              <w:marRight w:val="0"/>
              <w:marTop w:val="0"/>
              <w:marBottom w:val="0"/>
              <w:divBdr>
                <w:top w:val="none" w:sz="0" w:space="0" w:color="auto"/>
                <w:left w:val="none" w:sz="0" w:space="0" w:color="auto"/>
                <w:bottom w:val="none" w:sz="0" w:space="0" w:color="auto"/>
                <w:right w:val="none" w:sz="0" w:space="0" w:color="auto"/>
              </w:divBdr>
              <w:divsChild>
                <w:div w:id="1292251217">
                  <w:marLeft w:val="0"/>
                  <w:marRight w:val="0"/>
                  <w:marTop w:val="0"/>
                  <w:marBottom w:val="0"/>
                  <w:divBdr>
                    <w:top w:val="none" w:sz="0" w:space="0" w:color="auto"/>
                    <w:left w:val="none" w:sz="0" w:space="0" w:color="auto"/>
                    <w:bottom w:val="none" w:sz="0" w:space="0" w:color="auto"/>
                    <w:right w:val="none" w:sz="0" w:space="0" w:color="auto"/>
                  </w:divBdr>
                  <w:divsChild>
                    <w:div w:id="688802166">
                      <w:marLeft w:val="0"/>
                      <w:marRight w:val="0"/>
                      <w:marTop w:val="0"/>
                      <w:marBottom w:val="0"/>
                      <w:divBdr>
                        <w:top w:val="none" w:sz="0" w:space="0" w:color="auto"/>
                        <w:left w:val="none" w:sz="0" w:space="0" w:color="auto"/>
                        <w:bottom w:val="none" w:sz="0" w:space="0" w:color="auto"/>
                        <w:right w:val="none" w:sz="0" w:space="0" w:color="auto"/>
                      </w:divBdr>
                      <w:divsChild>
                        <w:div w:id="243731618">
                          <w:marLeft w:val="0"/>
                          <w:marRight w:val="0"/>
                          <w:marTop w:val="0"/>
                          <w:marBottom w:val="0"/>
                          <w:divBdr>
                            <w:top w:val="none" w:sz="0" w:space="0" w:color="auto"/>
                            <w:left w:val="none" w:sz="0" w:space="0" w:color="auto"/>
                            <w:bottom w:val="none" w:sz="0" w:space="0" w:color="auto"/>
                            <w:right w:val="none" w:sz="0" w:space="0" w:color="auto"/>
                          </w:divBdr>
                          <w:divsChild>
                            <w:div w:id="1292438526">
                              <w:marLeft w:val="0"/>
                              <w:marRight w:val="0"/>
                              <w:marTop w:val="0"/>
                              <w:marBottom w:val="0"/>
                              <w:divBdr>
                                <w:top w:val="none" w:sz="0" w:space="0" w:color="auto"/>
                                <w:left w:val="none" w:sz="0" w:space="0" w:color="auto"/>
                                <w:bottom w:val="none" w:sz="0" w:space="0" w:color="auto"/>
                                <w:right w:val="none" w:sz="0" w:space="0" w:color="auto"/>
                              </w:divBdr>
                              <w:divsChild>
                                <w:div w:id="1306621415">
                                  <w:marLeft w:val="0"/>
                                  <w:marRight w:val="0"/>
                                  <w:marTop w:val="0"/>
                                  <w:marBottom w:val="0"/>
                                  <w:divBdr>
                                    <w:top w:val="none" w:sz="0" w:space="0" w:color="auto"/>
                                    <w:left w:val="none" w:sz="0" w:space="0" w:color="auto"/>
                                    <w:bottom w:val="none" w:sz="0" w:space="0" w:color="auto"/>
                                    <w:right w:val="none" w:sz="0" w:space="0" w:color="auto"/>
                                  </w:divBdr>
                                  <w:divsChild>
                                    <w:div w:id="2109041884">
                                      <w:marLeft w:val="0"/>
                                      <w:marRight w:val="0"/>
                                      <w:marTop w:val="0"/>
                                      <w:marBottom w:val="0"/>
                                      <w:divBdr>
                                        <w:top w:val="none" w:sz="0" w:space="0" w:color="auto"/>
                                        <w:left w:val="none" w:sz="0" w:space="0" w:color="auto"/>
                                        <w:bottom w:val="none" w:sz="0" w:space="0" w:color="auto"/>
                                        <w:right w:val="none" w:sz="0" w:space="0" w:color="auto"/>
                                      </w:divBdr>
                                      <w:divsChild>
                                        <w:div w:id="974021562">
                                          <w:marLeft w:val="0"/>
                                          <w:marRight w:val="0"/>
                                          <w:marTop w:val="0"/>
                                          <w:marBottom w:val="0"/>
                                          <w:divBdr>
                                            <w:top w:val="none" w:sz="0" w:space="0" w:color="auto"/>
                                            <w:left w:val="none" w:sz="0" w:space="0" w:color="auto"/>
                                            <w:bottom w:val="none" w:sz="0" w:space="0" w:color="auto"/>
                                            <w:right w:val="none" w:sz="0" w:space="0" w:color="auto"/>
                                          </w:divBdr>
                                          <w:divsChild>
                                            <w:div w:id="379667482">
                                              <w:marLeft w:val="0"/>
                                              <w:marRight w:val="0"/>
                                              <w:marTop w:val="0"/>
                                              <w:marBottom w:val="0"/>
                                              <w:divBdr>
                                                <w:top w:val="none" w:sz="0" w:space="0" w:color="auto"/>
                                                <w:left w:val="none" w:sz="0" w:space="0" w:color="auto"/>
                                                <w:bottom w:val="none" w:sz="0" w:space="0" w:color="auto"/>
                                                <w:right w:val="none" w:sz="0" w:space="0" w:color="auto"/>
                                              </w:divBdr>
                                              <w:divsChild>
                                                <w:div w:id="1679195986">
                                                  <w:marLeft w:val="0"/>
                                                  <w:marRight w:val="0"/>
                                                  <w:marTop w:val="0"/>
                                                  <w:marBottom w:val="0"/>
                                                  <w:divBdr>
                                                    <w:top w:val="none" w:sz="0" w:space="0" w:color="auto"/>
                                                    <w:left w:val="none" w:sz="0" w:space="0" w:color="auto"/>
                                                    <w:bottom w:val="none" w:sz="0" w:space="0" w:color="auto"/>
                                                    <w:right w:val="none" w:sz="0" w:space="0" w:color="auto"/>
                                                  </w:divBdr>
                                                  <w:divsChild>
                                                    <w:div w:id="1396778076">
                                                      <w:marLeft w:val="0"/>
                                                      <w:marRight w:val="0"/>
                                                      <w:marTop w:val="0"/>
                                                      <w:marBottom w:val="0"/>
                                                      <w:divBdr>
                                                        <w:top w:val="none" w:sz="0" w:space="0" w:color="auto"/>
                                                        <w:left w:val="none" w:sz="0" w:space="0" w:color="auto"/>
                                                        <w:bottom w:val="none" w:sz="0" w:space="0" w:color="auto"/>
                                                        <w:right w:val="none" w:sz="0" w:space="0" w:color="auto"/>
                                                      </w:divBdr>
                                                      <w:divsChild>
                                                        <w:div w:id="532117031">
                                                          <w:marLeft w:val="0"/>
                                                          <w:marRight w:val="0"/>
                                                          <w:marTop w:val="0"/>
                                                          <w:marBottom w:val="0"/>
                                                          <w:divBdr>
                                                            <w:top w:val="none" w:sz="0" w:space="0" w:color="auto"/>
                                                            <w:left w:val="none" w:sz="0" w:space="0" w:color="auto"/>
                                                            <w:bottom w:val="none" w:sz="0" w:space="0" w:color="auto"/>
                                                            <w:right w:val="none" w:sz="0" w:space="0" w:color="auto"/>
                                                          </w:divBdr>
                                                          <w:divsChild>
                                                            <w:div w:id="204066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0543453">
      <w:bodyDiv w:val="1"/>
      <w:marLeft w:val="0"/>
      <w:marRight w:val="0"/>
      <w:marTop w:val="0"/>
      <w:marBottom w:val="0"/>
      <w:divBdr>
        <w:top w:val="none" w:sz="0" w:space="0" w:color="auto"/>
        <w:left w:val="none" w:sz="0" w:space="0" w:color="auto"/>
        <w:bottom w:val="none" w:sz="0" w:space="0" w:color="auto"/>
        <w:right w:val="none" w:sz="0" w:space="0" w:color="auto"/>
      </w:divBdr>
      <w:divsChild>
        <w:div w:id="250745580">
          <w:marLeft w:val="0"/>
          <w:marRight w:val="0"/>
          <w:marTop w:val="0"/>
          <w:marBottom w:val="0"/>
          <w:divBdr>
            <w:top w:val="none" w:sz="0" w:space="0" w:color="auto"/>
            <w:left w:val="none" w:sz="0" w:space="0" w:color="auto"/>
            <w:bottom w:val="none" w:sz="0" w:space="0" w:color="auto"/>
            <w:right w:val="none" w:sz="0" w:space="0" w:color="auto"/>
          </w:divBdr>
          <w:divsChild>
            <w:div w:id="691996019">
              <w:marLeft w:val="0"/>
              <w:marRight w:val="0"/>
              <w:marTop w:val="0"/>
              <w:marBottom w:val="0"/>
              <w:divBdr>
                <w:top w:val="none" w:sz="0" w:space="0" w:color="auto"/>
                <w:left w:val="none" w:sz="0" w:space="0" w:color="auto"/>
                <w:bottom w:val="none" w:sz="0" w:space="0" w:color="auto"/>
                <w:right w:val="none" w:sz="0" w:space="0" w:color="auto"/>
              </w:divBdr>
              <w:divsChild>
                <w:div w:id="1156797260">
                  <w:marLeft w:val="0"/>
                  <w:marRight w:val="0"/>
                  <w:marTop w:val="0"/>
                  <w:marBottom w:val="0"/>
                  <w:divBdr>
                    <w:top w:val="none" w:sz="0" w:space="0" w:color="auto"/>
                    <w:left w:val="none" w:sz="0" w:space="0" w:color="auto"/>
                    <w:bottom w:val="none" w:sz="0" w:space="0" w:color="auto"/>
                    <w:right w:val="none" w:sz="0" w:space="0" w:color="auto"/>
                  </w:divBdr>
                  <w:divsChild>
                    <w:div w:id="580869996">
                      <w:marLeft w:val="0"/>
                      <w:marRight w:val="0"/>
                      <w:marTop w:val="0"/>
                      <w:marBottom w:val="0"/>
                      <w:divBdr>
                        <w:top w:val="none" w:sz="0" w:space="0" w:color="auto"/>
                        <w:left w:val="none" w:sz="0" w:space="0" w:color="auto"/>
                        <w:bottom w:val="none" w:sz="0" w:space="0" w:color="auto"/>
                        <w:right w:val="none" w:sz="0" w:space="0" w:color="auto"/>
                      </w:divBdr>
                      <w:divsChild>
                        <w:div w:id="119688098">
                          <w:marLeft w:val="0"/>
                          <w:marRight w:val="0"/>
                          <w:marTop w:val="0"/>
                          <w:marBottom w:val="0"/>
                          <w:divBdr>
                            <w:top w:val="none" w:sz="0" w:space="0" w:color="auto"/>
                            <w:left w:val="none" w:sz="0" w:space="0" w:color="auto"/>
                            <w:bottom w:val="none" w:sz="0" w:space="0" w:color="auto"/>
                            <w:right w:val="none" w:sz="0" w:space="0" w:color="auto"/>
                          </w:divBdr>
                          <w:divsChild>
                            <w:div w:id="1952545924">
                              <w:marLeft w:val="0"/>
                              <w:marRight w:val="0"/>
                              <w:marTop w:val="0"/>
                              <w:marBottom w:val="0"/>
                              <w:divBdr>
                                <w:top w:val="none" w:sz="0" w:space="0" w:color="auto"/>
                                <w:left w:val="none" w:sz="0" w:space="0" w:color="auto"/>
                                <w:bottom w:val="none" w:sz="0" w:space="0" w:color="auto"/>
                                <w:right w:val="none" w:sz="0" w:space="0" w:color="auto"/>
                              </w:divBdr>
                              <w:divsChild>
                                <w:div w:id="931472253">
                                  <w:marLeft w:val="0"/>
                                  <w:marRight w:val="0"/>
                                  <w:marTop w:val="0"/>
                                  <w:marBottom w:val="0"/>
                                  <w:divBdr>
                                    <w:top w:val="none" w:sz="0" w:space="0" w:color="auto"/>
                                    <w:left w:val="none" w:sz="0" w:space="0" w:color="auto"/>
                                    <w:bottom w:val="none" w:sz="0" w:space="0" w:color="auto"/>
                                    <w:right w:val="none" w:sz="0" w:space="0" w:color="auto"/>
                                  </w:divBdr>
                                  <w:divsChild>
                                    <w:div w:id="2087610587">
                                      <w:marLeft w:val="0"/>
                                      <w:marRight w:val="0"/>
                                      <w:marTop w:val="0"/>
                                      <w:marBottom w:val="0"/>
                                      <w:divBdr>
                                        <w:top w:val="none" w:sz="0" w:space="0" w:color="auto"/>
                                        <w:left w:val="none" w:sz="0" w:space="0" w:color="auto"/>
                                        <w:bottom w:val="none" w:sz="0" w:space="0" w:color="auto"/>
                                        <w:right w:val="none" w:sz="0" w:space="0" w:color="auto"/>
                                      </w:divBdr>
                                      <w:divsChild>
                                        <w:div w:id="829905983">
                                          <w:marLeft w:val="0"/>
                                          <w:marRight w:val="0"/>
                                          <w:marTop w:val="0"/>
                                          <w:marBottom w:val="0"/>
                                          <w:divBdr>
                                            <w:top w:val="none" w:sz="0" w:space="0" w:color="auto"/>
                                            <w:left w:val="none" w:sz="0" w:space="0" w:color="auto"/>
                                            <w:bottom w:val="none" w:sz="0" w:space="0" w:color="auto"/>
                                            <w:right w:val="none" w:sz="0" w:space="0" w:color="auto"/>
                                          </w:divBdr>
                                          <w:divsChild>
                                            <w:div w:id="23941864">
                                              <w:marLeft w:val="0"/>
                                              <w:marRight w:val="0"/>
                                              <w:marTop w:val="0"/>
                                              <w:marBottom w:val="0"/>
                                              <w:divBdr>
                                                <w:top w:val="none" w:sz="0" w:space="0" w:color="auto"/>
                                                <w:left w:val="none" w:sz="0" w:space="0" w:color="auto"/>
                                                <w:bottom w:val="none" w:sz="0" w:space="0" w:color="auto"/>
                                                <w:right w:val="none" w:sz="0" w:space="0" w:color="auto"/>
                                              </w:divBdr>
                                              <w:divsChild>
                                                <w:div w:id="95248698">
                                                  <w:marLeft w:val="0"/>
                                                  <w:marRight w:val="0"/>
                                                  <w:marTop w:val="0"/>
                                                  <w:marBottom w:val="0"/>
                                                  <w:divBdr>
                                                    <w:top w:val="none" w:sz="0" w:space="0" w:color="auto"/>
                                                    <w:left w:val="none" w:sz="0" w:space="0" w:color="auto"/>
                                                    <w:bottom w:val="none" w:sz="0" w:space="0" w:color="auto"/>
                                                    <w:right w:val="none" w:sz="0" w:space="0" w:color="auto"/>
                                                  </w:divBdr>
                                                  <w:divsChild>
                                                    <w:div w:id="1230387561">
                                                      <w:marLeft w:val="0"/>
                                                      <w:marRight w:val="0"/>
                                                      <w:marTop w:val="0"/>
                                                      <w:marBottom w:val="0"/>
                                                      <w:divBdr>
                                                        <w:top w:val="none" w:sz="0" w:space="0" w:color="auto"/>
                                                        <w:left w:val="none" w:sz="0" w:space="0" w:color="auto"/>
                                                        <w:bottom w:val="none" w:sz="0" w:space="0" w:color="auto"/>
                                                        <w:right w:val="none" w:sz="0" w:space="0" w:color="auto"/>
                                                      </w:divBdr>
                                                      <w:divsChild>
                                                        <w:div w:id="1657218566">
                                                          <w:marLeft w:val="0"/>
                                                          <w:marRight w:val="0"/>
                                                          <w:marTop w:val="0"/>
                                                          <w:marBottom w:val="0"/>
                                                          <w:divBdr>
                                                            <w:top w:val="none" w:sz="0" w:space="0" w:color="auto"/>
                                                            <w:left w:val="none" w:sz="0" w:space="0" w:color="auto"/>
                                                            <w:bottom w:val="none" w:sz="0" w:space="0" w:color="auto"/>
                                                            <w:right w:val="none" w:sz="0" w:space="0" w:color="auto"/>
                                                          </w:divBdr>
                                                          <w:divsChild>
                                                            <w:div w:id="116366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836582">
      <w:bodyDiv w:val="1"/>
      <w:marLeft w:val="0"/>
      <w:marRight w:val="0"/>
      <w:marTop w:val="0"/>
      <w:marBottom w:val="0"/>
      <w:divBdr>
        <w:top w:val="none" w:sz="0" w:space="0" w:color="auto"/>
        <w:left w:val="none" w:sz="0" w:space="0" w:color="auto"/>
        <w:bottom w:val="none" w:sz="0" w:space="0" w:color="auto"/>
        <w:right w:val="none" w:sz="0" w:space="0" w:color="auto"/>
      </w:divBdr>
      <w:divsChild>
        <w:div w:id="1496267213">
          <w:marLeft w:val="0"/>
          <w:marRight w:val="0"/>
          <w:marTop w:val="0"/>
          <w:marBottom w:val="0"/>
          <w:divBdr>
            <w:top w:val="none" w:sz="0" w:space="0" w:color="auto"/>
            <w:left w:val="none" w:sz="0" w:space="0" w:color="auto"/>
            <w:bottom w:val="none" w:sz="0" w:space="0" w:color="auto"/>
            <w:right w:val="none" w:sz="0" w:space="0" w:color="auto"/>
          </w:divBdr>
          <w:divsChild>
            <w:div w:id="84813555">
              <w:marLeft w:val="0"/>
              <w:marRight w:val="0"/>
              <w:marTop w:val="0"/>
              <w:marBottom w:val="0"/>
              <w:divBdr>
                <w:top w:val="none" w:sz="0" w:space="0" w:color="auto"/>
                <w:left w:val="none" w:sz="0" w:space="0" w:color="auto"/>
                <w:bottom w:val="none" w:sz="0" w:space="0" w:color="auto"/>
                <w:right w:val="none" w:sz="0" w:space="0" w:color="auto"/>
              </w:divBdr>
              <w:divsChild>
                <w:div w:id="600339584">
                  <w:marLeft w:val="0"/>
                  <w:marRight w:val="0"/>
                  <w:marTop w:val="0"/>
                  <w:marBottom w:val="0"/>
                  <w:divBdr>
                    <w:top w:val="none" w:sz="0" w:space="0" w:color="auto"/>
                    <w:left w:val="none" w:sz="0" w:space="0" w:color="auto"/>
                    <w:bottom w:val="none" w:sz="0" w:space="0" w:color="auto"/>
                    <w:right w:val="none" w:sz="0" w:space="0" w:color="auto"/>
                  </w:divBdr>
                  <w:divsChild>
                    <w:div w:id="1020159054">
                      <w:marLeft w:val="0"/>
                      <w:marRight w:val="0"/>
                      <w:marTop w:val="0"/>
                      <w:marBottom w:val="0"/>
                      <w:divBdr>
                        <w:top w:val="none" w:sz="0" w:space="0" w:color="auto"/>
                        <w:left w:val="none" w:sz="0" w:space="0" w:color="auto"/>
                        <w:bottom w:val="none" w:sz="0" w:space="0" w:color="auto"/>
                        <w:right w:val="none" w:sz="0" w:space="0" w:color="auto"/>
                      </w:divBdr>
                      <w:divsChild>
                        <w:div w:id="1345590962">
                          <w:marLeft w:val="0"/>
                          <w:marRight w:val="0"/>
                          <w:marTop w:val="0"/>
                          <w:marBottom w:val="0"/>
                          <w:divBdr>
                            <w:top w:val="none" w:sz="0" w:space="0" w:color="auto"/>
                            <w:left w:val="none" w:sz="0" w:space="0" w:color="auto"/>
                            <w:bottom w:val="none" w:sz="0" w:space="0" w:color="auto"/>
                            <w:right w:val="none" w:sz="0" w:space="0" w:color="auto"/>
                          </w:divBdr>
                          <w:divsChild>
                            <w:div w:id="1682391036">
                              <w:marLeft w:val="0"/>
                              <w:marRight w:val="0"/>
                              <w:marTop w:val="0"/>
                              <w:marBottom w:val="0"/>
                              <w:divBdr>
                                <w:top w:val="none" w:sz="0" w:space="0" w:color="auto"/>
                                <w:left w:val="none" w:sz="0" w:space="0" w:color="auto"/>
                                <w:bottom w:val="none" w:sz="0" w:space="0" w:color="auto"/>
                                <w:right w:val="none" w:sz="0" w:space="0" w:color="auto"/>
                              </w:divBdr>
                              <w:divsChild>
                                <w:div w:id="463888183">
                                  <w:marLeft w:val="0"/>
                                  <w:marRight w:val="0"/>
                                  <w:marTop w:val="0"/>
                                  <w:marBottom w:val="0"/>
                                  <w:divBdr>
                                    <w:top w:val="none" w:sz="0" w:space="0" w:color="auto"/>
                                    <w:left w:val="none" w:sz="0" w:space="0" w:color="auto"/>
                                    <w:bottom w:val="none" w:sz="0" w:space="0" w:color="auto"/>
                                    <w:right w:val="none" w:sz="0" w:space="0" w:color="auto"/>
                                  </w:divBdr>
                                  <w:divsChild>
                                    <w:div w:id="265892882">
                                      <w:marLeft w:val="0"/>
                                      <w:marRight w:val="0"/>
                                      <w:marTop w:val="0"/>
                                      <w:marBottom w:val="0"/>
                                      <w:divBdr>
                                        <w:top w:val="none" w:sz="0" w:space="0" w:color="auto"/>
                                        <w:left w:val="none" w:sz="0" w:space="0" w:color="auto"/>
                                        <w:bottom w:val="none" w:sz="0" w:space="0" w:color="auto"/>
                                        <w:right w:val="none" w:sz="0" w:space="0" w:color="auto"/>
                                      </w:divBdr>
                                      <w:divsChild>
                                        <w:div w:id="415593998">
                                          <w:marLeft w:val="0"/>
                                          <w:marRight w:val="0"/>
                                          <w:marTop w:val="0"/>
                                          <w:marBottom w:val="0"/>
                                          <w:divBdr>
                                            <w:top w:val="none" w:sz="0" w:space="0" w:color="auto"/>
                                            <w:left w:val="none" w:sz="0" w:space="0" w:color="auto"/>
                                            <w:bottom w:val="none" w:sz="0" w:space="0" w:color="auto"/>
                                            <w:right w:val="none" w:sz="0" w:space="0" w:color="auto"/>
                                          </w:divBdr>
                                          <w:divsChild>
                                            <w:div w:id="876432426">
                                              <w:marLeft w:val="0"/>
                                              <w:marRight w:val="0"/>
                                              <w:marTop w:val="0"/>
                                              <w:marBottom w:val="0"/>
                                              <w:divBdr>
                                                <w:top w:val="none" w:sz="0" w:space="0" w:color="auto"/>
                                                <w:left w:val="none" w:sz="0" w:space="0" w:color="auto"/>
                                                <w:bottom w:val="none" w:sz="0" w:space="0" w:color="auto"/>
                                                <w:right w:val="none" w:sz="0" w:space="0" w:color="auto"/>
                                              </w:divBdr>
                                              <w:divsChild>
                                                <w:div w:id="1388145072">
                                                  <w:marLeft w:val="0"/>
                                                  <w:marRight w:val="0"/>
                                                  <w:marTop w:val="0"/>
                                                  <w:marBottom w:val="0"/>
                                                  <w:divBdr>
                                                    <w:top w:val="none" w:sz="0" w:space="0" w:color="auto"/>
                                                    <w:left w:val="none" w:sz="0" w:space="0" w:color="auto"/>
                                                    <w:bottom w:val="none" w:sz="0" w:space="0" w:color="auto"/>
                                                    <w:right w:val="none" w:sz="0" w:space="0" w:color="auto"/>
                                                  </w:divBdr>
                                                  <w:divsChild>
                                                    <w:div w:id="1662925740">
                                                      <w:marLeft w:val="0"/>
                                                      <w:marRight w:val="0"/>
                                                      <w:marTop w:val="0"/>
                                                      <w:marBottom w:val="0"/>
                                                      <w:divBdr>
                                                        <w:top w:val="none" w:sz="0" w:space="0" w:color="auto"/>
                                                        <w:left w:val="none" w:sz="0" w:space="0" w:color="auto"/>
                                                        <w:bottom w:val="none" w:sz="0" w:space="0" w:color="auto"/>
                                                        <w:right w:val="none" w:sz="0" w:space="0" w:color="auto"/>
                                                      </w:divBdr>
                                                      <w:divsChild>
                                                        <w:div w:id="2080205901">
                                                          <w:marLeft w:val="0"/>
                                                          <w:marRight w:val="0"/>
                                                          <w:marTop w:val="0"/>
                                                          <w:marBottom w:val="0"/>
                                                          <w:divBdr>
                                                            <w:top w:val="none" w:sz="0" w:space="0" w:color="auto"/>
                                                            <w:left w:val="none" w:sz="0" w:space="0" w:color="auto"/>
                                                            <w:bottom w:val="none" w:sz="0" w:space="0" w:color="auto"/>
                                                            <w:right w:val="none" w:sz="0" w:space="0" w:color="auto"/>
                                                          </w:divBdr>
                                                          <w:divsChild>
                                                            <w:div w:id="116289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3162645">
      <w:bodyDiv w:val="1"/>
      <w:marLeft w:val="0"/>
      <w:marRight w:val="0"/>
      <w:marTop w:val="0"/>
      <w:marBottom w:val="0"/>
      <w:divBdr>
        <w:top w:val="none" w:sz="0" w:space="0" w:color="auto"/>
        <w:left w:val="none" w:sz="0" w:space="0" w:color="auto"/>
        <w:bottom w:val="none" w:sz="0" w:space="0" w:color="auto"/>
        <w:right w:val="none" w:sz="0" w:space="0" w:color="auto"/>
      </w:divBdr>
      <w:divsChild>
        <w:div w:id="2022706727">
          <w:marLeft w:val="0"/>
          <w:marRight w:val="0"/>
          <w:marTop w:val="0"/>
          <w:marBottom w:val="0"/>
          <w:divBdr>
            <w:top w:val="none" w:sz="0" w:space="0" w:color="auto"/>
            <w:left w:val="none" w:sz="0" w:space="0" w:color="auto"/>
            <w:bottom w:val="none" w:sz="0" w:space="0" w:color="auto"/>
            <w:right w:val="none" w:sz="0" w:space="0" w:color="auto"/>
          </w:divBdr>
          <w:divsChild>
            <w:div w:id="1535344148">
              <w:marLeft w:val="0"/>
              <w:marRight w:val="0"/>
              <w:marTop w:val="0"/>
              <w:marBottom w:val="0"/>
              <w:divBdr>
                <w:top w:val="none" w:sz="0" w:space="0" w:color="auto"/>
                <w:left w:val="none" w:sz="0" w:space="0" w:color="auto"/>
                <w:bottom w:val="none" w:sz="0" w:space="0" w:color="auto"/>
                <w:right w:val="none" w:sz="0" w:space="0" w:color="auto"/>
              </w:divBdr>
              <w:divsChild>
                <w:div w:id="1801149716">
                  <w:marLeft w:val="0"/>
                  <w:marRight w:val="0"/>
                  <w:marTop w:val="0"/>
                  <w:marBottom w:val="0"/>
                  <w:divBdr>
                    <w:top w:val="none" w:sz="0" w:space="0" w:color="auto"/>
                    <w:left w:val="none" w:sz="0" w:space="0" w:color="auto"/>
                    <w:bottom w:val="none" w:sz="0" w:space="0" w:color="auto"/>
                    <w:right w:val="none" w:sz="0" w:space="0" w:color="auto"/>
                  </w:divBdr>
                  <w:divsChild>
                    <w:div w:id="1350571509">
                      <w:marLeft w:val="0"/>
                      <w:marRight w:val="0"/>
                      <w:marTop w:val="0"/>
                      <w:marBottom w:val="0"/>
                      <w:divBdr>
                        <w:top w:val="none" w:sz="0" w:space="0" w:color="auto"/>
                        <w:left w:val="none" w:sz="0" w:space="0" w:color="auto"/>
                        <w:bottom w:val="none" w:sz="0" w:space="0" w:color="auto"/>
                        <w:right w:val="none" w:sz="0" w:space="0" w:color="auto"/>
                      </w:divBdr>
                      <w:divsChild>
                        <w:div w:id="144124529">
                          <w:marLeft w:val="0"/>
                          <w:marRight w:val="0"/>
                          <w:marTop w:val="0"/>
                          <w:marBottom w:val="0"/>
                          <w:divBdr>
                            <w:top w:val="none" w:sz="0" w:space="0" w:color="auto"/>
                            <w:left w:val="none" w:sz="0" w:space="0" w:color="auto"/>
                            <w:bottom w:val="none" w:sz="0" w:space="0" w:color="auto"/>
                            <w:right w:val="none" w:sz="0" w:space="0" w:color="auto"/>
                          </w:divBdr>
                          <w:divsChild>
                            <w:div w:id="1073964646">
                              <w:marLeft w:val="0"/>
                              <w:marRight w:val="0"/>
                              <w:marTop w:val="0"/>
                              <w:marBottom w:val="0"/>
                              <w:divBdr>
                                <w:top w:val="none" w:sz="0" w:space="0" w:color="auto"/>
                                <w:left w:val="none" w:sz="0" w:space="0" w:color="auto"/>
                                <w:bottom w:val="none" w:sz="0" w:space="0" w:color="auto"/>
                                <w:right w:val="none" w:sz="0" w:space="0" w:color="auto"/>
                              </w:divBdr>
                              <w:divsChild>
                                <w:div w:id="68504249">
                                  <w:marLeft w:val="0"/>
                                  <w:marRight w:val="0"/>
                                  <w:marTop w:val="0"/>
                                  <w:marBottom w:val="0"/>
                                  <w:divBdr>
                                    <w:top w:val="none" w:sz="0" w:space="0" w:color="auto"/>
                                    <w:left w:val="none" w:sz="0" w:space="0" w:color="auto"/>
                                    <w:bottom w:val="none" w:sz="0" w:space="0" w:color="auto"/>
                                    <w:right w:val="none" w:sz="0" w:space="0" w:color="auto"/>
                                  </w:divBdr>
                                  <w:divsChild>
                                    <w:div w:id="1708867502">
                                      <w:marLeft w:val="0"/>
                                      <w:marRight w:val="0"/>
                                      <w:marTop w:val="0"/>
                                      <w:marBottom w:val="0"/>
                                      <w:divBdr>
                                        <w:top w:val="none" w:sz="0" w:space="0" w:color="auto"/>
                                        <w:left w:val="none" w:sz="0" w:space="0" w:color="auto"/>
                                        <w:bottom w:val="none" w:sz="0" w:space="0" w:color="auto"/>
                                        <w:right w:val="none" w:sz="0" w:space="0" w:color="auto"/>
                                      </w:divBdr>
                                      <w:divsChild>
                                        <w:div w:id="392852334">
                                          <w:marLeft w:val="0"/>
                                          <w:marRight w:val="0"/>
                                          <w:marTop w:val="0"/>
                                          <w:marBottom w:val="0"/>
                                          <w:divBdr>
                                            <w:top w:val="none" w:sz="0" w:space="0" w:color="auto"/>
                                            <w:left w:val="none" w:sz="0" w:space="0" w:color="auto"/>
                                            <w:bottom w:val="none" w:sz="0" w:space="0" w:color="auto"/>
                                            <w:right w:val="none" w:sz="0" w:space="0" w:color="auto"/>
                                          </w:divBdr>
                                          <w:divsChild>
                                            <w:div w:id="399598803">
                                              <w:marLeft w:val="0"/>
                                              <w:marRight w:val="0"/>
                                              <w:marTop w:val="0"/>
                                              <w:marBottom w:val="0"/>
                                              <w:divBdr>
                                                <w:top w:val="none" w:sz="0" w:space="0" w:color="auto"/>
                                                <w:left w:val="none" w:sz="0" w:space="0" w:color="auto"/>
                                                <w:bottom w:val="none" w:sz="0" w:space="0" w:color="auto"/>
                                                <w:right w:val="none" w:sz="0" w:space="0" w:color="auto"/>
                                              </w:divBdr>
                                              <w:divsChild>
                                                <w:div w:id="807092583">
                                                  <w:marLeft w:val="0"/>
                                                  <w:marRight w:val="0"/>
                                                  <w:marTop w:val="0"/>
                                                  <w:marBottom w:val="0"/>
                                                  <w:divBdr>
                                                    <w:top w:val="none" w:sz="0" w:space="0" w:color="auto"/>
                                                    <w:left w:val="none" w:sz="0" w:space="0" w:color="auto"/>
                                                    <w:bottom w:val="none" w:sz="0" w:space="0" w:color="auto"/>
                                                    <w:right w:val="none" w:sz="0" w:space="0" w:color="auto"/>
                                                  </w:divBdr>
                                                  <w:divsChild>
                                                    <w:div w:id="578250627">
                                                      <w:marLeft w:val="0"/>
                                                      <w:marRight w:val="0"/>
                                                      <w:marTop w:val="0"/>
                                                      <w:marBottom w:val="0"/>
                                                      <w:divBdr>
                                                        <w:top w:val="none" w:sz="0" w:space="0" w:color="auto"/>
                                                        <w:left w:val="none" w:sz="0" w:space="0" w:color="auto"/>
                                                        <w:bottom w:val="none" w:sz="0" w:space="0" w:color="auto"/>
                                                        <w:right w:val="none" w:sz="0" w:space="0" w:color="auto"/>
                                                      </w:divBdr>
                                                      <w:divsChild>
                                                        <w:div w:id="1409575337">
                                                          <w:marLeft w:val="0"/>
                                                          <w:marRight w:val="0"/>
                                                          <w:marTop w:val="0"/>
                                                          <w:marBottom w:val="0"/>
                                                          <w:divBdr>
                                                            <w:top w:val="none" w:sz="0" w:space="0" w:color="auto"/>
                                                            <w:left w:val="none" w:sz="0" w:space="0" w:color="auto"/>
                                                            <w:bottom w:val="none" w:sz="0" w:space="0" w:color="auto"/>
                                                            <w:right w:val="none" w:sz="0" w:space="0" w:color="auto"/>
                                                          </w:divBdr>
                                                          <w:divsChild>
                                                            <w:div w:id="145039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5153081">
      <w:bodyDiv w:val="1"/>
      <w:marLeft w:val="0"/>
      <w:marRight w:val="0"/>
      <w:marTop w:val="0"/>
      <w:marBottom w:val="0"/>
      <w:divBdr>
        <w:top w:val="none" w:sz="0" w:space="0" w:color="auto"/>
        <w:left w:val="none" w:sz="0" w:space="0" w:color="auto"/>
        <w:bottom w:val="none" w:sz="0" w:space="0" w:color="auto"/>
        <w:right w:val="none" w:sz="0" w:space="0" w:color="auto"/>
      </w:divBdr>
      <w:divsChild>
        <w:div w:id="1079912547">
          <w:marLeft w:val="0"/>
          <w:marRight w:val="0"/>
          <w:marTop w:val="0"/>
          <w:marBottom w:val="0"/>
          <w:divBdr>
            <w:top w:val="none" w:sz="0" w:space="0" w:color="auto"/>
            <w:left w:val="none" w:sz="0" w:space="0" w:color="auto"/>
            <w:bottom w:val="none" w:sz="0" w:space="0" w:color="auto"/>
            <w:right w:val="none" w:sz="0" w:space="0" w:color="auto"/>
          </w:divBdr>
          <w:divsChild>
            <w:div w:id="955713955">
              <w:marLeft w:val="0"/>
              <w:marRight w:val="0"/>
              <w:marTop w:val="0"/>
              <w:marBottom w:val="0"/>
              <w:divBdr>
                <w:top w:val="none" w:sz="0" w:space="0" w:color="auto"/>
                <w:left w:val="none" w:sz="0" w:space="0" w:color="auto"/>
                <w:bottom w:val="none" w:sz="0" w:space="0" w:color="auto"/>
                <w:right w:val="none" w:sz="0" w:space="0" w:color="auto"/>
              </w:divBdr>
              <w:divsChild>
                <w:div w:id="460273169">
                  <w:marLeft w:val="0"/>
                  <w:marRight w:val="0"/>
                  <w:marTop w:val="0"/>
                  <w:marBottom w:val="0"/>
                  <w:divBdr>
                    <w:top w:val="none" w:sz="0" w:space="0" w:color="auto"/>
                    <w:left w:val="none" w:sz="0" w:space="0" w:color="auto"/>
                    <w:bottom w:val="none" w:sz="0" w:space="0" w:color="auto"/>
                    <w:right w:val="none" w:sz="0" w:space="0" w:color="auto"/>
                  </w:divBdr>
                  <w:divsChild>
                    <w:div w:id="1600797631">
                      <w:marLeft w:val="0"/>
                      <w:marRight w:val="0"/>
                      <w:marTop w:val="0"/>
                      <w:marBottom w:val="0"/>
                      <w:divBdr>
                        <w:top w:val="none" w:sz="0" w:space="0" w:color="auto"/>
                        <w:left w:val="none" w:sz="0" w:space="0" w:color="auto"/>
                        <w:bottom w:val="none" w:sz="0" w:space="0" w:color="auto"/>
                        <w:right w:val="none" w:sz="0" w:space="0" w:color="auto"/>
                      </w:divBdr>
                      <w:divsChild>
                        <w:div w:id="1939750195">
                          <w:marLeft w:val="0"/>
                          <w:marRight w:val="0"/>
                          <w:marTop w:val="0"/>
                          <w:marBottom w:val="0"/>
                          <w:divBdr>
                            <w:top w:val="none" w:sz="0" w:space="0" w:color="auto"/>
                            <w:left w:val="none" w:sz="0" w:space="0" w:color="auto"/>
                            <w:bottom w:val="none" w:sz="0" w:space="0" w:color="auto"/>
                            <w:right w:val="none" w:sz="0" w:space="0" w:color="auto"/>
                          </w:divBdr>
                          <w:divsChild>
                            <w:div w:id="180634461">
                              <w:marLeft w:val="0"/>
                              <w:marRight w:val="0"/>
                              <w:marTop w:val="0"/>
                              <w:marBottom w:val="0"/>
                              <w:divBdr>
                                <w:top w:val="none" w:sz="0" w:space="0" w:color="auto"/>
                                <w:left w:val="none" w:sz="0" w:space="0" w:color="auto"/>
                                <w:bottom w:val="none" w:sz="0" w:space="0" w:color="auto"/>
                                <w:right w:val="none" w:sz="0" w:space="0" w:color="auto"/>
                              </w:divBdr>
                              <w:divsChild>
                                <w:div w:id="1027801442">
                                  <w:marLeft w:val="0"/>
                                  <w:marRight w:val="0"/>
                                  <w:marTop w:val="0"/>
                                  <w:marBottom w:val="0"/>
                                  <w:divBdr>
                                    <w:top w:val="none" w:sz="0" w:space="0" w:color="auto"/>
                                    <w:left w:val="none" w:sz="0" w:space="0" w:color="auto"/>
                                    <w:bottom w:val="none" w:sz="0" w:space="0" w:color="auto"/>
                                    <w:right w:val="none" w:sz="0" w:space="0" w:color="auto"/>
                                  </w:divBdr>
                                  <w:divsChild>
                                    <w:div w:id="1688484379">
                                      <w:marLeft w:val="0"/>
                                      <w:marRight w:val="0"/>
                                      <w:marTop w:val="0"/>
                                      <w:marBottom w:val="0"/>
                                      <w:divBdr>
                                        <w:top w:val="none" w:sz="0" w:space="0" w:color="auto"/>
                                        <w:left w:val="none" w:sz="0" w:space="0" w:color="auto"/>
                                        <w:bottom w:val="none" w:sz="0" w:space="0" w:color="auto"/>
                                        <w:right w:val="none" w:sz="0" w:space="0" w:color="auto"/>
                                      </w:divBdr>
                                      <w:divsChild>
                                        <w:div w:id="455876679">
                                          <w:marLeft w:val="0"/>
                                          <w:marRight w:val="0"/>
                                          <w:marTop w:val="0"/>
                                          <w:marBottom w:val="0"/>
                                          <w:divBdr>
                                            <w:top w:val="none" w:sz="0" w:space="0" w:color="auto"/>
                                            <w:left w:val="none" w:sz="0" w:space="0" w:color="auto"/>
                                            <w:bottom w:val="none" w:sz="0" w:space="0" w:color="auto"/>
                                            <w:right w:val="none" w:sz="0" w:space="0" w:color="auto"/>
                                          </w:divBdr>
                                          <w:divsChild>
                                            <w:div w:id="646396509">
                                              <w:marLeft w:val="0"/>
                                              <w:marRight w:val="0"/>
                                              <w:marTop w:val="0"/>
                                              <w:marBottom w:val="0"/>
                                              <w:divBdr>
                                                <w:top w:val="none" w:sz="0" w:space="0" w:color="auto"/>
                                                <w:left w:val="none" w:sz="0" w:space="0" w:color="auto"/>
                                                <w:bottom w:val="none" w:sz="0" w:space="0" w:color="auto"/>
                                                <w:right w:val="none" w:sz="0" w:space="0" w:color="auto"/>
                                              </w:divBdr>
                                              <w:divsChild>
                                                <w:div w:id="794253753">
                                                  <w:marLeft w:val="0"/>
                                                  <w:marRight w:val="0"/>
                                                  <w:marTop w:val="0"/>
                                                  <w:marBottom w:val="0"/>
                                                  <w:divBdr>
                                                    <w:top w:val="none" w:sz="0" w:space="0" w:color="auto"/>
                                                    <w:left w:val="none" w:sz="0" w:space="0" w:color="auto"/>
                                                    <w:bottom w:val="none" w:sz="0" w:space="0" w:color="auto"/>
                                                    <w:right w:val="none" w:sz="0" w:space="0" w:color="auto"/>
                                                  </w:divBdr>
                                                  <w:divsChild>
                                                    <w:div w:id="1279678928">
                                                      <w:marLeft w:val="0"/>
                                                      <w:marRight w:val="0"/>
                                                      <w:marTop w:val="0"/>
                                                      <w:marBottom w:val="0"/>
                                                      <w:divBdr>
                                                        <w:top w:val="none" w:sz="0" w:space="0" w:color="auto"/>
                                                        <w:left w:val="none" w:sz="0" w:space="0" w:color="auto"/>
                                                        <w:bottom w:val="none" w:sz="0" w:space="0" w:color="auto"/>
                                                        <w:right w:val="none" w:sz="0" w:space="0" w:color="auto"/>
                                                      </w:divBdr>
                                                      <w:divsChild>
                                                        <w:div w:id="1017267884">
                                                          <w:marLeft w:val="0"/>
                                                          <w:marRight w:val="0"/>
                                                          <w:marTop w:val="0"/>
                                                          <w:marBottom w:val="0"/>
                                                          <w:divBdr>
                                                            <w:top w:val="none" w:sz="0" w:space="0" w:color="auto"/>
                                                            <w:left w:val="none" w:sz="0" w:space="0" w:color="auto"/>
                                                            <w:bottom w:val="none" w:sz="0" w:space="0" w:color="auto"/>
                                                            <w:right w:val="none" w:sz="0" w:space="0" w:color="auto"/>
                                                          </w:divBdr>
                                                          <w:divsChild>
                                                            <w:div w:id="39073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811773">
      <w:bodyDiv w:val="1"/>
      <w:marLeft w:val="0"/>
      <w:marRight w:val="0"/>
      <w:marTop w:val="0"/>
      <w:marBottom w:val="0"/>
      <w:divBdr>
        <w:top w:val="none" w:sz="0" w:space="0" w:color="auto"/>
        <w:left w:val="none" w:sz="0" w:space="0" w:color="auto"/>
        <w:bottom w:val="none" w:sz="0" w:space="0" w:color="auto"/>
        <w:right w:val="none" w:sz="0" w:space="0" w:color="auto"/>
      </w:divBdr>
      <w:divsChild>
        <w:div w:id="956449973">
          <w:marLeft w:val="0"/>
          <w:marRight w:val="0"/>
          <w:marTop w:val="0"/>
          <w:marBottom w:val="0"/>
          <w:divBdr>
            <w:top w:val="none" w:sz="0" w:space="0" w:color="auto"/>
            <w:left w:val="none" w:sz="0" w:space="0" w:color="auto"/>
            <w:bottom w:val="none" w:sz="0" w:space="0" w:color="auto"/>
            <w:right w:val="none" w:sz="0" w:space="0" w:color="auto"/>
          </w:divBdr>
          <w:divsChild>
            <w:div w:id="820346333">
              <w:marLeft w:val="0"/>
              <w:marRight w:val="0"/>
              <w:marTop w:val="0"/>
              <w:marBottom w:val="0"/>
              <w:divBdr>
                <w:top w:val="none" w:sz="0" w:space="0" w:color="auto"/>
                <w:left w:val="none" w:sz="0" w:space="0" w:color="auto"/>
                <w:bottom w:val="none" w:sz="0" w:space="0" w:color="auto"/>
                <w:right w:val="none" w:sz="0" w:space="0" w:color="auto"/>
              </w:divBdr>
              <w:divsChild>
                <w:div w:id="1735393745">
                  <w:marLeft w:val="0"/>
                  <w:marRight w:val="0"/>
                  <w:marTop w:val="0"/>
                  <w:marBottom w:val="0"/>
                  <w:divBdr>
                    <w:top w:val="none" w:sz="0" w:space="0" w:color="auto"/>
                    <w:left w:val="none" w:sz="0" w:space="0" w:color="auto"/>
                    <w:bottom w:val="none" w:sz="0" w:space="0" w:color="auto"/>
                    <w:right w:val="none" w:sz="0" w:space="0" w:color="auto"/>
                  </w:divBdr>
                  <w:divsChild>
                    <w:div w:id="1766878982">
                      <w:marLeft w:val="0"/>
                      <w:marRight w:val="0"/>
                      <w:marTop w:val="0"/>
                      <w:marBottom w:val="0"/>
                      <w:divBdr>
                        <w:top w:val="none" w:sz="0" w:space="0" w:color="auto"/>
                        <w:left w:val="none" w:sz="0" w:space="0" w:color="auto"/>
                        <w:bottom w:val="none" w:sz="0" w:space="0" w:color="auto"/>
                        <w:right w:val="none" w:sz="0" w:space="0" w:color="auto"/>
                      </w:divBdr>
                      <w:divsChild>
                        <w:div w:id="1269392741">
                          <w:marLeft w:val="0"/>
                          <w:marRight w:val="0"/>
                          <w:marTop w:val="0"/>
                          <w:marBottom w:val="0"/>
                          <w:divBdr>
                            <w:top w:val="none" w:sz="0" w:space="0" w:color="auto"/>
                            <w:left w:val="none" w:sz="0" w:space="0" w:color="auto"/>
                            <w:bottom w:val="none" w:sz="0" w:space="0" w:color="auto"/>
                            <w:right w:val="none" w:sz="0" w:space="0" w:color="auto"/>
                          </w:divBdr>
                          <w:divsChild>
                            <w:div w:id="155191916">
                              <w:marLeft w:val="0"/>
                              <w:marRight w:val="0"/>
                              <w:marTop w:val="0"/>
                              <w:marBottom w:val="0"/>
                              <w:divBdr>
                                <w:top w:val="none" w:sz="0" w:space="0" w:color="auto"/>
                                <w:left w:val="none" w:sz="0" w:space="0" w:color="auto"/>
                                <w:bottom w:val="none" w:sz="0" w:space="0" w:color="auto"/>
                                <w:right w:val="none" w:sz="0" w:space="0" w:color="auto"/>
                              </w:divBdr>
                              <w:divsChild>
                                <w:div w:id="975643684">
                                  <w:marLeft w:val="0"/>
                                  <w:marRight w:val="0"/>
                                  <w:marTop w:val="0"/>
                                  <w:marBottom w:val="0"/>
                                  <w:divBdr>
                                    <w:top w:val="none" w:sz="0" w:space="0" w:color="auto"/>
                                    <w:left w:val="none" w:sz="0" w:space="0" w:color="auto"/>
                                    <w:bottom w:val="none" w:sz="0" w:space="0" w:color="auto"/>
                                    <w:right w:val="none" w:sz="0" w:space="0" w:color="auto"/>
                                  </w:divBdr>
                                  <w:divsChild>
                                    <w:div w:id="76558798">
                                      <w:marLeft w:val="0"/>
                                      <w:marRight w:val="0"/>
                                      <w:marTop w:val="0"/>
                                      <w:marBottom w:val="0"/>
                                      <w:divBdr>
                                        <w:top w:val="none" w:sz="0" w:space="0" w:color="auto"/>
                                        <w:left w:val="none" w:sz="0" w:space="0" w:color="auto"/>
                                        <w:bottom w:val="none" w:sz="0" w:space="0" w:color="auto"/>
                                        <w:right w:val="none" w:sz="0" w:space="0" w:color="auto"/>
                                      </w:divBdr>
                                      <w:divsChild>
                                        <w:div w:id="1998145728">
                                          <w:marLeft w:val="0"/>
                                          <w:marRight w:val="0"/>
                                          <w:marTop w:val="0"/>
                                          <w:marBottom w:val="0"/>
                                          <w:divBdr>
                                            <w:top w:val="none" w:sz="0" w:space="0" w:color="auto"/>
                                            <w:left w:val="none" w:sz="0" w:space="0" w:color="auto"/>
                                            <w:bottom w:val="none" w:sz="0" w:space="0" w:color="auto"/>
                                            <w:right w:val="none" w:sz="0" w:space="0" w:color="auto"/>
                                          </w:divBdr>
                                          <w:divsChild>
                                            <w:div w:id="108743321">
                                              <w:marLeft w:val="0"/>
                                              <w:marRight w:val="0"/>
                                              <w:marTop w:val="0"/>
                                              <w:marBottom w:val="0"/>
                                              <w:divBdr>
                                                <w:top w:val="none" w:sz="0" w:space="0" w:color="auto"/>
                                                <w:left w:val="none" w:sz="0" w:space="0" w:color="auto"/>
                                                <w:bottom w:val="none" w:sz="0" w:space="0" w:color="auto"/>
                                                <w:right w:val="none" w:sz="0" w:space="0" w:color="auto"/>
                                              </w:divBdr>
                                              <w:divsChild>
                                                <w:div w:id="2069182198">
                                                  <w:marLeft w:val="0"/>
                                                  <w:marRight w:val="0"/>
                                                  <w:marTop w:val="0"/>
                                                  <w:marBottom w:val="0"/>
                                                  <w:divBdr>
                                                    <w:top w:val="none" w:sz="0" w:space="0" w:color="auto"/>
                                                    <w:left w:val="none" w:sz="0" w:space="0" w:color="auto"/>
                                                    <w:bottom w:val="none" w:sz="0" w:space="0" w:color="auto"/>
                                                    <w:right w:val="none" w:sz="0" w:space="0" w:color="auto"/>
                                                  </w:divBdr>
                                                  <w:divsChild>
                                                    <w:div w:id="1324776707">
                                                      <w:marLeft w:val="0"/>
                                                      <w:marRight w:val="0"/>
                                                      <w:marTop w:val="0"/>
                                                      <w:marBottom w:val="0"/>
                                                      <w:divBdr>
                                                        <w:top w:val="none" w:sz="0" w:space="0" w:color="auto"/>
                                                        <w:left w:val="none" w:sz="0" w:space="0" w:color="auto"/>
                                                        <w:bottom w:val="none" w:sz="0" w:space="0" w:color="auto"/>
                                                        <w:right w:val="none" w:sz="0" w:space="0" w:color="auto"/>
                                                      </w:divBdr>
                                                      <w:divsChild>
                                                        <w:div w:id="556742392">
                                                          <w:marLeft w:val="0"/>
                                                          <w:marRight w:val="0"/>
                                                          <w:marTop w:val="0"/>
                                                          <w:marBottom w:val="0"/>
                                                          <w:divBdr>
                                                            <w:top w:val="none" w:sz="0" w:space="0" w:color="auto"/>
                                                            <w:left w:val="none" w:sz="0" w:space="0" w:color="auto"/>
                                                            <w:bottom w:val="none" w:sz="0" w:space="0" w:color="auto"/>
                                                            <w:right w:val="none" w:sz="0" w:space="0" w:color="auto"/>
                                                          </w:divBdr>
                                                          <w:divsChild>
                                                            <w:div w:id="99064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77B12-1CE3-4935-A52D-BFE98E45F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10</Pages>
  <Words>4107</Words>
  <Characters>23411</Characters>
  <Application>Microsoft Office Word</Application>
  <DocSecurity>0</DocSecurity>
  <Lines>195</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Gefaell Chamochín</dc:creator>
  <cp:keywords/>
  <dc:description/>
  <cp:lastModifiedBy>Pablo Gefaell Chamochín</cp:lastModifiedBy>
  <cp:revision>22</cp:revision>
  <dcterms:created xsi:type="dcterms:W3CDTF">2022-08-22T17:59:00Z</dcterms:created>
  <dcterms:modified xsi:type="dcterms:W3CDTF">2024-06-03T13:54:00Z</dcterms:modified>
</cp:coreProperties>
</file>